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D06A" w14:textId="4969E924" w:rsidR="00DA13C4" w:rsidRPr="00D83109" w:rsidRDefault="00DA13C4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10</w:t>
      </w:r>
      <w:r w:rsidR="005A5222">
        <w:rPr>
          <w:rFonts w:ascii="Arial" w:hAnsi="Arial" w:cs="Arial"/>
          <w:b/>
          <w:szCs w:val="28"/>
          <w:lang w:val="en-US"/>
        </w:rPr>
        <w:t>8</w:t>
      </w:r>
      <w:r w:rsidR="001A36D4">
        <w:rPr>
          <w:rFonts w:ascii="Arial" w:hAnsi="Arial" w:cs="Arial"/>
          <w:b/>
          <w:szCs w:val="28"/>
          <w:lang w:val="en-US"/>
        </w:rPr>
        <w:t>bis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50C61" w:rsidRPr="00A50C61">
        <w:rPr>
          <w:rFonts w:ascii="Arial" w:hAnsi="Arial" w:cs="Arial"/>
          <w:b/>
          <w:szCs w:val="28"/>
          <w:lang w:val="en-US"/>
        </w:rPr>
        <w:t>R4-231678</w:t>
      </w:r>
      <w:r w:rsidR="00A50C61">
        <w:rPr>
          <w:rFonts w:ascii="Arial" w:hAnsi="Arial" w:cs="Arial"/>
          <w:b/>
          <w:szCs w:val="28"/>
          <w:lang w:val="en-US"/>
        </w:rPr>
        <w:t>3</w:t>
      </w:r>
    </w:p>
    <w:p w14:paraId="0D0013A1" w14:textId="3C0BBEFD" w:rsidR="00DA13C4" w:rsidRPr="001D2FBF" w:rsidRDefault="00BE2C40" w:rsidP="00DA13C4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Xiamen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1A36D4">
        <w:rPr>
          <w:rFonts w:ascii="Arial" w:hAnsi="Arial" w:cs="Arial"/>
          <w:b/>
          <w:szCs w:val="28"/>
          <w:lang w:val="en-US"/>
        </w:rPr>
        <w:t>China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2863F4">
        <w:rPr>
          <w:rFonts w:ascii="Arial" w:hAnsi="Arial" w:cs="Arial"/>
          <w:b/>
          <w:szCs w:val="28"/>
          <w:lang w:val="en-US"/>
        </w:rPr>
        <w:t>October</w:t>
      </w:r>
      <w:r w:rsidR="001A36D4">
        <w:rPr>
          <w:rFonts w:ascii="Arial" w:hAnsi="Arial" w:cs="Arial"/>
          <w:b/>
          <w:szCs w:val="28"/>
          <w:lang w:val="en-US"/>
        </w:rPr>
        <w:t xml:space="preserve"> 9-13</w:t>
      </w:r>
      <w:r w:rsidR="00DA13C4">
        <w:rPr>
          <w:rFonts w:ascii="Arial" w:hAnsi="Arial" w:cs="Arial"/>
          <w:b/>
          <w:szCs w:val="28"/>
          <w:lang w:val="en-US"/>
        </w:rPr>
        <w:t xml:space="preserve">, </w:t>
      </w:r>
      <w:r w:rsidR="00DA13C4" w:rsidRPr="001D2FBF">
        <w:rPr>
          <w:rFonts w:ascii="Arial" w:hAnsi="Arial" w:cs="Arial"/>
          <w:b/>
          <w:szCs w:val="28"/>
          <w:lang w:val="en-US"/>
        </w:rPr>
        <w:t>202</w:t>
      </w:r>
      <w:r w:rsidR="00DA13C4">
        <w:rPr>
          <w:rFonts w:ascii="Arial" w:hAnsi="Arial" w:cs="Arial"/>
          <w:b/>
          <w:szCs w:val="28"/>
          <w:lang w:val="en-US"/>
        </w:rPr>
        <w:t>3</w:t>
      </w:r>
    </w:p>
    <w:p w14:paraId="25590F8B" w14:textId="162FBB35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BE2C40">
        <w:rPr>
          <w:rFonts w:ascii="Arial" w:hAnsi="Arial" w:cs="Arial"/>
          <w:bCs/>
          <w:sz w:val="22"/>
          <w:szCs w:val="22"/>
          <w:lang w:val="en-US"/>
        </w:rPr>
        <w:t>5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.1</w:t>
      </w:r>
      <w:r w:rsidR="005A5222">
        <w:rPr>
          <w:rFonts w:ascii="Arial" w:hAnsi="Arial" w:cs="Arial"/>
          <w:bCs/>
          <w:sz w:val="22"/>
          <w:szCs w:val="22"/>
          <w:lang w:val="en-US"/>
        </w:rPr>
        <w:t>0</w:t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.</w:t>
      </w:r>
      <w:r w:rsidR="00E141CC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ACE3AE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E141CC" w:rsidRPr="00E141CC">
        <w:rPr>
          <w:rFonts w:ascii="Arial" w:hAnsi="Arial" w:cs="Arial"/>
          <w:sz w:val="22"/>
          <w:szCs w:val="22"/>
          <w:lang w:val="en-US"/>
        </w:rPr>
        <w:t>Further analysis of general aspects related to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3E9AD713" w14:textId="451221A5" w:rsidR="00A8083D" w:rsidRPr="00B6191B" w:rsidRDefault="00A8083D" w:rsidP="00A8083D">
      <w:pPr>
        <w:rPr>
          <w:sz w:val="22"/>
          <w:szCs w:val="22"/>
          <w:lang w:val="en-US"/>
        </w:rPr>
      </w:pPr>
      <w:r w:rsidRPr="00B6191B">
        <w:rPr>
          <w:sz w:val="22"/>
          <w:szCs w:val="22"/>
          <w:lang w:val="en-US"/>
        </w:rPr>
        <w:t xml:space="preserve">In the last RN4 meeting the WF containing the agreements and open issues related to the </w:t>
      </w:r>
      <w:r w:rsidR="00E141CC">
        <w:rPr>
          <w:sz w:val="22"/>
          <w:szCs w:val="22"/>
          <w:lang w:val="en-US"/>
        </w:rPr>
        <w:t xml:space="preserve">general aspects of the </w:t>
      </w:r>
      <w:r w:rsidRPr="00B6191B">
        <w:rPr>
          <w:sz w:val="22"/>
          <w:szCs w:val="22"/>
          <w:lang w:val="en-US"/>
        </w:rPr>
        <w:t>RLM/BFD/BM requirements was approved [1]</w:t>
      </w:r>
      <w:r w:rsidR="003B3E02">
        <w:rPr>
          <w:sz w:val="22"/>
          <w:szCs w:val="22"/>
          <w:lang w:val="en-US"/>
        </w:rPr>
        <w:t xml:space="preserve">. </w:t>
      </w:r>
    </w:p>
    <w:p w14:paraId="3366D8C3" w14:textId="5C4B810C" w:rsidR="003B3E02" w:rsidRDefault="003B3E02" w:rsidP="00A8083D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</w:t>
      </w:r>
      <w:r w:rsidR="00A8083D" w:rsidRPr="00B6191B">
        <w:rPr>
          <w:sz w:val="22"/>
          <w:szCs w:val="22"/>
          <w:lang w:val="en-US"/>
        </w:rPr>
        <w:t xml:space="preserve">his paper </w:t>
      </w:r>
      <w:r>
        <w:rPr>
          <w:sz w:val="22"/>
          <w:szCs w:val="22"/>
          <w:lang w:val="en-US"/>
        </w:rPr>
        <w:t xml:space="preserve">we </w:t>
      </w:r>
      <w:r w:rsidR="00A8083D" w:rsidRPr="00B6191B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all </w:t>
      </w:r>
      <w:r w:rsidR="00A8083D" w:rsidRPr="00B6191B">
        <w:rPr>
          <w:sz w:val="22"/>
          <w:szCs w:val="22"/>
          <w:lang w:val="en-US"/>
        </w:rPr>
        <w:t xml:space="preserve">the open issues </w:t>
      </w:r>
      <w:r w:rsidR="00A8083D">
        <w:rPr>
          <w:sz w:val="22"/>
          <w:szCs w:val="22"/>
          <w:lang w:val="en-US"/>
        </w:rPr>
        <w:t xml:space="preserve">related to </w:t>
      </w:r>
      <w:r w:rsidR="00E141CC" w:rsidRPr="00E141CC">
        <w:rPr>
          <w:sz w:val="22"/>
          <w:szCs w:val="22"/>
          <w:lang w:val="en-US"/>
        </w:rPr>
        <w:t xml:space="preserve">general aspects of the RLM/BFD/BM requirements </w:t>
      </w:r>
      <w:r w:rsidR="00A8083D">
        <w:rPr>
          <w:sz w:val="22"/>
          <w:szCs w:val="22"/>
          <w:lang w:val="en-US"/>
        </w:rPr>
        <w:t>identified in the last RAN4 meeting</w:t>
      </w:r>
      <w:r w:rsidR="00A8083D" w:rsidRPr="00B6191B">
        <w:rPr>
          <w:sz w:val="22"/>
          <w:szCs w:val="22"/>
          <w:lang w:val="en-US"/>
        </w:rPr>
        <w:t xml:space="preserve"> [1]</w:t>
      </w:r>
      <w:r w:rsidR="00A8083D">
        <w:rPr>
          <w:sz w:val="22"/>
          <w:szCs w:val="22"/>
          <w:lang w:val="en-US"/>
        </w:rPr>
        <w:t>.</w:t>
      </w:r>
    </w:p>
    <w:p w14:paraId="18CB6008" w14:textId="5A873590" w:rsidR="002C7E6C" w:rsidRPr="00473AFE" w:rsidRDefault="003B7FA6" w:rsidP="002C7E6C">
      <w:pPr>
        <w:pStyle w:val="Heading1"/>
        <w:spacing w:before="360"/>
        <w:ind w:left="431" w:hanging="431"/>
      </w:pPr>
      <w:r>
        <w:t xml:space="preserve">Handover </w:t>
      </w:r>
      <w:r w:rsidR="002C7E6C">
        <w:t xml:space="preserve">requirements for option </w:t>
      </w:r>
      <w:r w:rsidR="00B40B8B">
        <w:t>C</w:t>
      </w:r>
    </w:p>
    <w:p w14:paraId="4D2FD91D" w14:textId="297906BE" w:rsidR="002C7E6C" w:rsidRDefault="003F188C" w:rsidP="002C7E6C">
      <w:pPr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In the last RAN </w:t>
      </w:r>
      <w:proofErr w:type="gramStart"/>
      <w:r>
        <w:rPr>
          <w:rFonts w:eastAsia="SimSun"/>
          <w:sz w:val="22"/>
          <w:szCs w:val="22"/>
          <w:lang w:val="en-GB" w:eastAsia="zh-CN"/>
        </w:rPr>
        <w:t>plenary</w:t>
      </w:r>
      <w:proofErr w:type="gramEnd"/>
      <w:r>
        <w:rPr>
          <w:rFonts w:eastAsia="SimSun"/>
          <w:sz w:val="22"/>
          <w:szCs w:val="22"/>
          <w:lang w:val="en-GB" w:eastAsia="zh-CN"/>
        </w:rPr>
        <w:t xml:space="preserve"> the WID was revised to include the f</w:t>
      </w:r>
      <w:r w:rsidR="002C7E6C">
        <w:rPr>
          <w:rFonts w:eastAsia="SimSun"/>
          <w:sz w:val="22"/>
          <w:szCs w:val="22"/>
          <w:lang w:val="en-GB" w:eastAsia="zh-CN"/>
        </w:rPr>
        <w:t xml:space="preserve">ollowing </w:t>
      </w:r>
      <w:r>
        <w:rPr>
          <w:rFonts w:eastAsia="SimSun"/>
          <w:sz w:val="22"/>
          <w:szCs w:val="22"/>
          <w:lang w:val="en-GB" w:eastAsia="zh-CN"/>
        </w:rPr>
        <w:t xml:space="preserve">objective related to the </w:t>
      </w:r>
      <w:r w:rsidR="00CC74FE">
        <w:rPr>
          <w:rFonts w:eastAsia="SimSun"/>
          <w:sz w:val="22"/>
          <w:szCs w:val="22"/>
          <w:lang w:val="en-GB" w:eastAsia="zh-CN"/>
        </w:rPr>
        <w:t xml:space="preserve">handover </w:t>
      </w:r>
      <w:r w:rsidR="002C7E6C" w:rsidRPr="00292D24">
        <w:rPr>
          <w:rFonts w:eastAsia="SimSun"/>
          <w:sz w:val="22"/>
          <w:szCs w:val="22"/>
          <w:lang w:val="en-GB" w:eastAsia="zh-CN"/>
        </w:rPr>
        <w:t xml:space="preserve">requirements </w:t>
      </w:r>
      <w:r w:rsidR="002B4FBB">
        <w:rPr>
          <w:rFonts w:eastAsia="SimSun"/>
          <w:sz w:val="22"/>
          <w:szCs w:val="22"/>
          <w:lang w:val="en-GB" w:eastAsia="zh-CN"/>
        </w:rPr>
        <w:t xml:space="preserve">for the UE supporting option </w:t>
      </w:r>
      <w:r w:rsidR="00CC74FE">
        <w:rPr>
          <w:rFonts w:eastAsia="SimSun"/>
          <w:sz w:val="22"/>
          <w:szCs w:val="22"/>
          <w:lang w:val="en-GB" w:eastAsia="zh-CN"/>
        </w:rPr>
        <w:t>C</w:t>
      </w:r>
      <w:r w:rsidR="002B4FBB">
        <w:rPr>
          <w:rFonts w:eastAsia="SimSun"/>
          <w:sz w:val="22"/>
          <w:szCs w:val="22"/>
          <w:lang w:val="en-GB" w:eastAsia="zh-CN"/>
        </w:rPr>
        <w:t xml:space="preserve"> </w:t>
      </w:r>
      <w:r w:rsidR="002C7E6C">
        <w:rPr>
          <w:rFonts w:eastAsia="SimSun"/>
          <w:sz w:val="22"/>
          <w:szCs w:val="22"/>
          <w:lang w:val="en-GB" w:eastAsia="zh-CN"/>
        </w:rPr>
        <w:t>[</w:t>
      </w:r>
      <w:r w:rsidR="00B5163C">
        <w:rPr>
          <w:rFonts w:eastAsia="SimSun"/>
          <w:sz w:val="22"/>
          <w:szCs w:val="22"/>
          <w:lang w:val="en-GB" w:eastAsia="zh-CN"/>
        </w:rPr>
        <w:t>2</w:t>
      </w:r>
      <w:r w:rsidR="002C7E6C">
        <w:rPr>
          <w:rFonts w:eastAsia="SimSun"/>
          <w:sz w:val="22"/>
          <w:szCs w:val="22"/>
          <w:lang w:val="en-GB" w:eastAsia="zh-CN"/>
        </w:rPr>
        <w:t>]:</w:t>
      </w:r>
    </w:p>
    <w:p w14:paraId="1CAAB953" w14:textId="77777777" w:rsidR="0076137E" w:rsidRDefault="0076137E" w:rsidP="002C7E6C">
      <w:pPr>
        <w:rPr>
          <w:rFonts w:eastAsia="SimSun"/>
          <w:sz w:val="22"/>
          <w:szCs w:val="22"/>
          <w:lang w:val="en-GB" w:eastAsia="zh-CN"/>
        </w:rPr>
      </w:pPr>
    </w:p>
    <w:p w14:paraId="3C28B75D" w14:textId="77777777" w:rsidR="003F188C" w:rsidRPr="003F188C" w:rsidRDefault="003F188C" w:rsidP="003F188C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20"/>
        <w:textAlignment w:val="baseline"/>
        <w:rPr>
          <w:rFonts w:eastAsia="Yu Mincho"/>
          <w:bCs/>
          <w:i/>
          <w:iCs/>
          <w:sz w:val="20"/>
          <w:szCs w:val="20"/>
          <w:lang w:val="en-GB" w:eastAsia="ja-JP"/>
        </w:rPr>
      </w:pPr>
      <w:r w:rsidRPr="003F188C">
        <w:rPr>
          <w:rFonts w:eastAsia="Yu Mincho"/>
          <w:bCs/>
          <w:sz w:val="20"/>
          <w:szCs w:val="20"/>
          <w:lang w:val="en-GB" w:eastAsia="ja-JP"/>
        </w:rPr>
        <w:t xml:space="preserve">3) </w:t>
      </w:r>
      <w:r w:rsidRPr="003F188C">
        <w:rPr>
          <w:rFonts w:eastAsia="Yu Mincho"/>
          <w:bCs/>
          <w:i/>
          <w:iCs/>
          <w:sz w:val="20"/>
          <w:szCs w:val="20"/>
          <w:lang w:val="en-US" w:eastAsia="ja-JP"/>
        </w:rPr>
        <w:t xml:space="preserve">Specify the necessary requirements to support the additional handover cases same as for </w:t>
      </w:r>
      <w:proofErr w:type="spellStart"/>
      <w:r w:rsidRPr="003F188C">
        <w:rPr>
          <w:rFonts w:eastAsia="Yu Mincho"/>
          <w:bCs/>
          <w:i/>
          <w:iCs/>
          <w:sz w:val="20"/>
          <w:szCs w:val="20"/>
          <w:lang w:val="en-US" w:eastAsia="ja-JP"/>
        </w:rPr>
        <w:t>RedCap</w:t>
      </w:r>
      <w:proofErr w:type="spellEnd"/>
      <w:r w:rsidRPr="003F188C">
        <w:rPr>
          <w:rFonts w:eastAsia="Yu Mincho"/>
          <w:bCs/>
          <w:i/>
          <w:iCs/>
          <w:sz w:val="20"/>
          <w:szCs w:val="20"/>
          <w:lang w:val="en-US" w:eastAsia="ja-JP"/>
        </w:rPr>
        <w:t xml:space="preserve"> (RAN4)</w:t>
      </w:r>
    </w:p>
    <w:p w14:paraId="010F4A19" w14:textId="77777777" w:rsidR="003F188C" w:rsidRPr="003F188C" w:rsidRDefault="003F188C" w:rsidP="003F188C">
      <w:pPr>
        <w:numPr>
          <w:ilvl w:val="0"/>
          <w:numId w:val="46"/>
        </w:numPr>
        <w:tabs>
          <w:tab w:val="clear" w:pos="1080"/>
          <w:tab w:val="num" w:pos="644"/>
        </w:tabs>
        <w:overflowPunct w:val="0"/>
        <w:autoSpaceDE w:val="0"/>
        <w:autoSpaceDN w:val="0"/>
        <w:adjustRightInd w:val="0"/>
        <w:spacing w:after="120"/>
        <w:ind w:left="644"/>
        <w:textAlignment w:val="baseline"/>
        <w:rPr>
          <w:rFonts w:eastAsia="DengXian"/>
          <w:i/>
          <w:iCs/>
          <w:sz w:val="20"/>
          <w:szCs w:val="20"/>
          <w:lang w:val="en-US" w:eastAsia="zh-CN"/>
        </w:rPr>
      </w:pPr>
      <w:r w:rsidRPr="003F188C">
        <w:rPr>
          <w:rFonts w:eastAsia="DengXian"/>
          <w:i/>
          <w:iCs/>
          <w:sz w:val="20"/>
          <w:szCs w:val="20"/>
          <w:lang w:val="en-US" w:eastAsia="zh-CN"/>
        </w:rPr>
        <w:t>For Option C</w:t>
      </w:r>
    </w:p>
    <w:p w14:paraId="429A565B" w14:textId="77777777" w:rsidR="003F188C" w:rsidRPr="003F188C" w:rsidRDefault="003F188C" w:rsidP="003F188C">
      <w:pPr>
        <w:numPr>
          <w:ilvl w:val="1"/>
          <w:numId w:val="46"/>
        </w:numPr>
        <w:tabs>
          <w:tab w:val="clear" w:pos="1800"/>
          <w:tab w:val="num" w:pos="1364"/>
        </w:tabs>
        <w:overflowPunct w:val="0"/>
        <w:autoSpaceDE w:val="0"/>
        <w:autoSpaceDN w:val="0"/>
        <w:adjustRightInd w:val="0"/>
        <w:spacing w:after="120"/>
        <w:ind w:left="1364"/>
        <w:textAlignment w:val="baseline"/>
        <w:rPr>
          <w:rFonts w:eastAsia="DengXian"/>
          <w:i/>
          <w:iCs/>
          <w:sz w:val="20"/>
          <w:szCs w:val="20"/>
          <w:lang w:val="en-US" w:eastAsia="zh-CN"/>
        </w:rPr>
      </w:pPr>
      <w:r w:rsidRPr="003F188C">
        <w:rPr>
          <w:rFonts w:eastAsia="DengXian"/>
          <w:i/>
          <w:iCs/>
          <w:sz w:val="20"/>
          <w:szCs w:val="20"/>
          <w:lang w:val="en-US" w:eastAsia="zh-CN"/>
        </w:rPr>
        <w:t xml:space="preserve">Specify handover requirements for the additional handover cases based on existing </w:t>
      </w:r>
      <w:proofErr w:type="spellStart"/>
      <w:r w:rsidRPr="003F188C">
        <w:rPr>
          <w:rFonts w:eastAsia="DengXian"/>
          <w:i/>
          <w:iCs/>
          <w:sz w:val="20"/>
          <w:szCs w:val="20"/>
          <w:lang w:val="en-US" w:eastAsia="zh-CN"/>
        </w:rPr>
        <w:t>RedCap</w:t>
      </w:r>
      <w:proofErr w:type="spellEnd"/>
      <w:r w:rsidRPr="003F188C">
        <w:rPr>
          <w:rFonts w:eastAsia="DengXian"/>
          <w:i/>
          <w:iCs/>
          <w:sz w:val="20"/>
          <w:szCs w:val="20"/>
          <w:lang w:val="en-US" w:eastAsia="zh-CN"/>
        </w:rPr>
        <w:t xml:space="preserve"> handover requirements.</w:t>
      </w:r>
    </w:p>
    <w:p w14:paraId="35EFC085" w14:textId="77777777" w:rsidR="003F188C" w:rsidRPr="003F188C" w:rsidRDefault="003F188C" w:rsidP="003F188C">
      <w:pPr>
        <w:overflowPunct w:val="0"/>
        <w:autoSpaceDE w:val="0"/>
        <w:autoSpaceDN w:val="0"/>
        <w:adjustRightInd w:val="0"/>
        <w:spacing w:after="120"/>
        <w:ind w:left="1364"/>
        <w:textAlignment w:val="baseline"/>
        <w:rPr>
          <w:rFonts w:eastAsia="DengXian"/>
          <w:i/>
          <w:iCs/>
          <w:sz w:val="20"/>
          <w:szCs w:val="20"/>
          <w:lang w:val="en-US" w:eastAsia="zh-CN"/>
        </w:rPr>
      </w:pPr>
      <w:r w:rsidRPr="003F188C">
        <w:rPr>
          <w:rFonts w:eastAsia="DengXian"/>
          <w:i/>
          <w:iCs/>
          <w:sz w:val="20"/>
          <w:szCs w:val="20"/>
          <w:lang w:val="en-US" w:eastAsia="zh-CN"/>
        </w:rPr>
        <w:t>Deprioritize the scenarios except for the scenario of handover from NCD-SSB in the active BWP of source cell to NCD-SSB in the active BWP of target cell.</w:t>
      </w:r>
    </w:p>
    <w:p w14:paraId="49B97CFE" w14:textId="77777777" w:rsidR="003F188C" w:rsidRPr="003F188C" w:rsidRDefault="003F188C" w:rsidP="003F188C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ind w:left="1364"/>
        <w:textAlignment w:val="baseline"/>
        <w:rPr>
          <w:rFonts w:eastAsia="DengXian"/>
          <w:sz w:val="20"/>
          <w:szCs w:val="20"/>
          <w:lang w:val="en-US" w:eastAsia="zh-CN"/>
        </w:rPr>
      </w:pPr>
      <w:r w:rsidRPr="003F188C">
        <w:rPr>
          <w:rFonts w:eastAsia="DengXian"/>
          <w:i/>
          <w:iCs/>
          <w:sz w:val="20"/>
          <w:szCs w:val="20"/>
          <w:lang w:val="en-US" w:eastAsia="zh-CN"/>
        </w:rPr>
        <w:t xml:space="preserve">Note: Handover requirements for </w:t>
      </w:r>
      <w:proofErr w:type="spellStart"/>
      <w:r w:rsidRPr="003F188C">
        <w:rPr>
          <w:rFonts w:eastAsia="DengXian"/>
          <w:i/>
          <w:iCs/>
          <w:sz w:val="20"/>
          <w:szCs w:val="20"/>
          <w:lang w:val="en-US" w:eastAsia="zh-CN"/>
        </w:rPr>
        <w:t>RedCap</w:t>
      </w:r>
      <w:proofErr w:type="spellEnd"/>
      <w:r w:rsidRPr="003F188C">
        <w:rPr>
          <w:rFonts w:eastAsia="DengXian"/>
          <w:i/>
          <w:iCs/>
          <w:sz w:val="20"/>
          <w:szCs w:val="20"/>
          <w:lang w:val="en-US" w:eastAsia="zh-CN"/>
        </w:rPr>
        <w:t xml:space="preserve"> UE with 2 Rx antennas are reused as much as possible.</w:t>
      </w:r>
    </w:p>
    <w:p w14:paraId="1926015F" w14:textId="67AA1FB4" w:rsidR="00B45BBD" w:rsidRDefault="00CC74FE" w:rsidP="002C7E6C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One limitation is that the </w:t>
      </w:r>
      <w:r w:rsidRPr="00CC74FE">
        <w:rPr>
          <w:rFonts w:eastAsia="SimSun"/>
          <w:sz w:val="22"/>
          <w:szCs w:val="22"/>
          <w:lang w:val="en-GB" w:eastAsia="zh-CN"/>
        </w:rPr>
        <w:t>handover requirements</w:t>
      </w:r>
      <w:r w:rsidR="00351D8F">
        <w:rPr>
          <w:rFonts w:eastAsia="SimSun"/>
          <w:sz w:val="22"/>
          <w:szCs w:val="22"/>
          <w:lang w:val="en-GB" w:eastAsia="zh-CN"/>
        </w:rPr>
        <w:t xml:space="preserve"> are to be specified </w:t>
      </w:r>
      <w:r>
        <w:rPr>
          <w:rFonts w:eastAsia="SimSun"/>
          <w:sz w:val="22"/>
          <w:szCs w:val="22"/>
          <w:lang w:val="en-GB" w:eastAsia="zh-CN"/>
        </w:rPr>
        <w:t xml:space="preserve">for the scenario when the handover occurs from the source cell containing the NCD-SSB in </w:t>
      </w:r>
      <w:r w:rsidR="00351D8F">
        <w:rPr>
          <w:rFonts w:eastAsia="SimSun"/>
          <w:sz w:val="22"/>
          <w:szCs w:val="22"/>
          <w:lang w:val="en-GB" w:eastAsia="zh-CN"/>
        </w:rPr>
        <w:t xml:space="preserve">the </w:t>
      </w:r>
      <w:r>
        <w:rPr>
          <w:rFonts w:eastAsia="SimSun"/>
          <w:sz w:val="22"/>
          <w:szCs w:val="22"/>
          <w:lang w:val="en-GB" w:eastAsia="zh-CN"/>
        </w:rPr>
        <w:t>act</w:t>
      </w:r>
      <w:r w:rsidR="005346F9">
        <w:rPr>
          <w:rFonts w:eastAsia="SimSun"/>
          <w:sz w:val="22"/>
          <w:szCs w:val="22"/>
          <w:lang w:val="en-GB" w:eastAsia="zh-CN"/>
        </w:rPr>
        <w:t xml:space="preserve">ive BWP of the source cell to the </w:t>
      </w:r>
      <w:r w:rsidR="00351D8F">
        <w:rPr>
          <w:rFonts w:eastAsia="SimSun"/>
          <w:sz w:val="22"/>
          <w:szCs w:val="22"/>
          <w:lang w:val="en-GB" w:eastAsia="zh-CN"/>
        </w:rPr>
        <w:t xml:space="preserve">target </w:t>
      </w:r>
      <w:r w:rsidR="005346F9">
        <w:rPr>
          <w:rFonts w:eastAsia="SimSun"/>
          <w:sz w:val="22"/>
          <w:szCs w:val="22"/>
          <w:lang w:val="en-GB" w:eastAsia="zh-CN"/>
        </w:rPr>
        <w:t xml:space="preserve">cell containing the NCD-SSB in </w:t>
      </w:r>
      <w:r w:rsidR="00351D8F">
        <w:rPr>
          <w:rFonts w:eastAsia="SimSun"/>
          <w:sz w:val="22"/>
          <w:szCs w:val="22"/>
          <w:lang w:val="en-GB" w:eastAsia="zh-CN"/>
        </w:rPr>
        <w:t xml:space="preserve">the </w:t>
      </w:r>
      <w:r w:rsidR="005346F9">
        <w:rPr>
          <w:rFonts w:eastAsia="SimSun"/>
          <w:sz w:val="22"/>
          <w:szCs w:val="22"/>
          <w:lang w:val="en-GB" w:eastAsia="zh-CN"/>
        </w:rPr>
        <w:t xml:space="preserve">active BWP of the </w:t>
      </w:r>
      <w:r w:rsidR="00351D8F">
        <w:rPr>
          <w:rFonts w:eastAsia="SimSun"/>
          <w:sz w:val="22"/>
          <w:szCs w:val="22"/>
          <w:lang w:val="en-GB" w:eastAsia="zh-CN"/>
        </w:rPr>
        <w:t xml:space="preserve">target </w:t>
      </w:r>
      <w:r w:rsidR="005346F9">
        <w:rPr>
          <w:rFonts w:eastAsia="SimSun"/>
          <w:sz w:val="22"/>
          <w:szCs w:val="22"/>
          <w:lang w:val="en-GB" w:eastAsia="zh-CN"/>
        </w:rPr>
        <w:t>cell</w:t>
      </w:r>
      <w:r w:rsidR="00351D8F">
        <w:rPr>
          <w:rFonts w:eastAsia="SimSun"/>
          <w:sz w:val="22"/>
          <w:szCs w:val="22"/>
          <w:lang w:val="en-GB" w:eastAsia="zh-CN"/>
        </w:rPr>
        <w:t>.</w:t>
      </w:r>
    </w:p>
    <w:p w14:paraId="0373C328" w14:textId="047008FA" w:rsidR="00351D8F" w:rsidRDefault="00351D8F" w:rsidP="002C7E6C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From the physical layer perspective, there is no difference between CD-SSB and NCD-SSB. </w:t>
      </w:r>
      <w:r w:rsidR="009827A5">
        <w:rPr>
          <w:rFonts w:eastAsia="SimSun"/>
          <w:sz w:val="22"/>
          <w:szCs w:val="22"/>
          <w:lang w:val="en-GB" w:eastAsia="zh-CN"/>
        </w:rPr>
        <w:t xml:space="preserve">Therefore, handover </w:t>
      </w:r>
      <w:r w:rsidR="00FF035C">
        <w:rPr>
          <w:rFonts w:eastAsia="SimSun"/>
          <w:sz w:val="22"/>
          <w:szCs w:val="22"/>
          <w:lang w:val="en-GB" w:eastAsia="zh-CN"/>
        </w:rPr>
        <w:t xml:space="preserve">requirements for handover </w:t>
      </w:r>
      <w:r w:rsidR="00A2740B">
        <w:rPr>
          <w:rFonts w:eastAsia="SimSun"/>
          <w:sz w:val="22"/>
          <w:szCs w:val="22"/>
          <w:lang w:val="en-GB" w:eastAsia="zh-CN"/>
        </w:rPr>
        <w:t xml:space="preserve">from the source cell’s NCD-SSB to the target cell’s NCD-SSB </w:t>
      </w:r>
      <w:r w:rsidR="00FF035C">
        <w:rPr>
          <w:rFonts w:eastAsia="SimSun"/>
          <w:sz w:val="22"/>
          <w:szCs w:val="22"/>
          <w:lang w:val="en-GB" w:eastAsia="zh-CN"/>
        </w:rPr>
        <w:t xml:space="preserve">should be analogous to those for handover from the source cell’s CD-SSB to the target cell’s CD-SSB. </w:t>
      </w:r>
      <w:r w:rsidR="00D30782">
        <w:rPr>
          <w:rFonts w:eastAsia="SimSun"/>
          <w:sz w:val="22"/>
          <w:szCs w:val="22"/>
          <w:lang w:val="en-GB" w:eastAsia="zh-CN"/>
        </w:rPr>
        <w:t xml:space="preserve">Therefore, the existing handover requirements defined in clause </w:t>
      </w:r>
      <w:r w:rsidR="00F73633">
        <w:rPr>
          <w:rFonts w:eastAsia="SimSun"/>
          <w:sz w:val="22"/>
          <w:szCs w:val="22"/>
          <w:lang w:val="en-GB" w:eastAsia="zh-CN"/>
        </w:rPr>
        <w:t xml:space="preserve">6.1.1 </w:t>
      </w:r>
      <w:r w:rsidR="00432F95">
        <w:rPr>
          <w:rFonts w:eastAsia="SimSun"/>
          <w:sz w:val="22"/>
          <w:szCs w:val="22"/>
          <w:lang w:val="en-GB" w:eastAsia="zh-CN"/>
        </w:rPr>
        <w:t>(</w:t>
      </w:r>
      <w:r w:rsidR="00432F95" w:rsidRPr="00432F95">
        <w:rPr>
          <w:rFonts w:eastAsia="SimSun"/>
          <w:sz w:val="22"/>
          <w:szCs w:val="22"/>
          <w:lang w:val="en-GB" w:eastAsia="zh-CN"/>
        </w:rPr>
        <w:t>NR Handover</w:t>
      </w:r>
      <w:r w:rsidR="00432F95">
        <w:rPr>
          <w:rFonts w:eastAsia="SimSun"/>
          <w:sz w:val="22"/>
          <w:szCs w:val="22"/>
          <w:lang w:val="en-GB" w:eastAsia="zh-CN"/>
        </w:rPr>
        <w:t xml:space="preserve">) </w:t>
      </w:r>
      <w:r w:rsidR="00D30782">
        <w:rPr>
          <w:rFonts w:eastAsia="SimSun"/>
          <w:sz w:val="22"/>
          <w:szCs w:val="22"/>
          <w:lang w:val="en-GB" w:eastAsia="zh-CN"/>
        </w:rPr>
        <w:t>of TS 38.133 can be made applicable also for the HO from the source cell’s NCD-SSB to the target cell’s NCD-SSB when both are within their respective active BWPs.</w:t>
      </w:r>
    </w:p>
    <w:p w14:paraId="271A6B37" w14:textId="3D01E215" w:rsidR="002B4FBB" w:rsidRDefault="002B4FBB" w:rsidP="002B4FBB">
      <w:pPr>
        <w:pStyle w:val="Heading1"/>
        <w:spacing w:before="360"/>
        <w:ind w:left="431" w:hanging="431"/>
      </w:pPr>
      <w:r>
        <w:t xml:space="preserve">Analysis of requirements for </w:t>
      </w:r>
      <w:r w:rsidR="00755F86">
        <w:t>supporting multiple options</w:t>
      </w:r>
    </w:p>
    <w:p w14:paraId="57891E62" w14:textId="637AEC99" w:rsidR="00964025" w:rsidRDefault="00964025" w:rsidP="003D1CA5">
      <w:pPr>
        <w:pStyle w:val="Heading2"/>
        <w:spacing w:before="120"/>
        <w:ind w:left="578" w:hanging="578"/>
      </w:pPr>
      <w:r>
        <w:t xml:space="preserve">UE </w:t>
      </w:r>
      <w:r w:rsidR="00566512">
        <w:t>be</w:t>
      </w:r>
      <w:r w:rsidR="00FE04BF">
        <w:t xml:space="preserve">haviour when </w:t>
      </w:r>
      <w:r w:rsidRPr="00DA3B28">
        <w:t xml:space="preserve">supporting </w:t>
      </w:r>
      <w:r w:rsidR="00FE04BF">
        <w:t>o</w:t>
      </w:r>
      <w:r w:rsidRPr="00DA3B28">
        <w:t>ption</w:t>
      </w:r>
      <w:r w:rsidR="003B1DDD">
        <w:t xml:space="preserve">s B-1-1 and </w:t>
      </w:r>
      <w:r w:rsidR="00BE3546">
        <w:t>A</w:t>
      </w:r>
    </w:p>
    <w:p w14:paraId="425F8818" w14:textId="0A32E800" w:rsidR="00964025" w:rsidRDefault="00964025" w:rsidP="00964025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 w:rsidR="00CA1C7A">
        <w:rPr>
          <w:rFonts w:eastAsia="SimSun"/>
          <w:sz w:val="22"/>
          <w:szCs w:val="22"/>
          <w:lang w:val="en-GB" w:eastAsia="en-US"/>
        </w:rPr>
        <w:t xml:space="preserve">options were identified </w:t>
      </w:r>
      <w:r w:rsidR="00B156CD">
        <w:rPr>
          <w:rFonts w:eastAsia="SimSun"/>
          <w:sz w:val="22"/>
          <w:szCs w:val="22"/>
          <w:lang w:val="en-GB" w:eastAsia="en-US"/>
        </w:rPr>
        <w:t xml:space="preserve">in RAN4 </w:t>
      </w:r>
      <w:r w:rsidRPr="005D73B7"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B5163C" w:rsidRPr="00B5163C">
        <w:rPr>
          <w:rFonts w:eastAsia="SimSun"/>
          <w:sz w:val="22"/>
          <w:szCs w:val="22"/>
          <w:lang w:val="en-GB" w:eastAsia="en-US"/>
        </w:rPr>
        <w:t>UE behaviour for UE supporting option</w:t>
      </w:r>
      <w:r w:rsidR="00B5163C">
        <w:rPr>
          <w:rFonts w:eastAsia="SimSun"/>
          <w:sz w:val="22"/>
          <w:szCs w:val="22"/>
          <w:lang w:val="en-GB" w:eastAsia="en-US"/>
        </w:rPr>
        <w:t>s</w:t>
      </w:r>
      <w:r w:rsidR="00B5163C" w:rsidRPr="00B5163C">
        <w:rPr>
          <w:rFonts w:eastAsia="SimSun"/>
          <w:sz w:val="22"/>
          <w:szCs w:val="22"/>
          <w:lang w:val="en-GB" w:eastAsia="en-US"/>
        </w:rPr>
        <w:t xml:space="preserve"> B-1-1 and C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12167294" w14:textId="77777777" w:rsidR="00CA1C7A" w:rsidRPr="00CA1C7A" w:rsidRDefault="00CA1C7A" w:rsidP="00300F12">
      <w:pPr>
        <w:pBdr>
          <w:top w:val="single" w:sz="4" w:space="1" w:color="auto"/>
        </w:pBdr>
        <w:spacing w:before="240" w:after="120"/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</w:pPr>
      <w:r w:rsidRPr="00CA1C7A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Issue 1-4: Requirements/UE behaviour for UE supporting both option B-1-1 and A</w:t>
      </w:r>
    </w:p>
    <w:p w14:paraId="0236591B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1: </w:t>
      </w:r>
    </w:p>
    <w:p w14:paraId="7A052344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lastRenderedPageBreak/>
        <w:t>RAN4 doesn’t need to specifically discuss requirements for UE supporting both option B-1-1 and A since UE can always measure CD-SSB without gap or interruption.</w:t>
      </w:r>
    </w:p>
    <w:p w14:paraId="3226EC54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2: </w:t>
      </w:r>
    </w:p>
    <w:p w14:paraId="1A453067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There is no obvious gain if option A and option B-1-1 are supported simultaneously. </w:t>
      </w:r>
    </w:p>
    <w:p w14:paraId="6B5EA9BF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>If it is supported that UE works with option A and option B-1-1 simultaneously, UE behaviour/conditions for RLM/BM/BFD measurements should be defined.</w:t>
      </w:r>
    </w:p>
    <w:p w14:paraId="29A2E56C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3: </w:t>
      </w:r>
    </w:p>
    <w:p w14:paraId="69481C66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>For UE supporting both option B-1-1 and option A, UE shall perform L1 measurement according to network configuration, there is no need to define requirements/ UE behaviour.</w:t>
      </w:r>
    </w:p>
    <w:p w14:paraId="0E766FCA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4: </w:t>
      </w:r>
    </w:p>
    <w:p w14:paraId="70AB6016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>If the UE is operating in an active BWP with no NCD-SSB, and no CD-SSB but WITH CSI-RS, then would the UE perform the measurements based on Option B-1-1 or Option A (CSI-RS)?</w:t>
      </w:r>
    </w:p>
    <w:p w14:paraId="799225AC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5: </w:t>
      </w:r>
    </w:p>
    <w:p w14:paraId="76BC3716" w14:textId="77777777" w:rsidR="00CA1C7A" w:rsidRPr="00CA1C7A" w:rsidRDefault="00CA1C7A" w:rsidP="00CA1C7A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RAN4 not to define additional requirements or clarify UE behaviour for UE supporting multiple options. </w:t>
      </w:r>
    </w:p>
    <w:p w14:paraId="2D9A2DB8" w14:textId="77777777" w:rsidR="00CA1C7A" w:rsidRPr="00CA1C7A" w:rsidRDefault="00CA1C7A" w:rsidP="00CA1C7A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 xml:space="preserve">Option 6: </w:t>
      </w:r>
    </w:p>
    <w:p w14:paraId="0ED8C6E3" w14:textId="77777777" w:rsidR="00CA1C7A" w:rsidRPr="00CA1C7A" w:rsidRDefault="00CA1C7A" w:rsidP="00CA1C7A">
      <w:pPr>
        <w:numPr>
          <w:ilvl w:val="1"/>
          <w:numId w:val="18"/>
        </w:numPr>
        <w:pBdr>
          <w:bottom w:val="single" w:sz="4" w:space="1" w:color="auto"/>
        </w:pBd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CA1C7A">
        <w:rPr>
          <w:rFonts w:eastAsia="SimSun"/>
          <w:i/>
          <w:iCs/>
          <w:color w:val="000000"/>
          <w:sz w:val="20"/>
          <w:lang w:val="en-GB" w:eastAsia="zh-CN"/>
        </w:rPr>
        <w:t>Whether RAN4 should define requirements for a UE supporting multiple options could be discussed later.</w:t>
      </w:r>
    </w:p>
    <w:p w14:paraId="1FBA4269" w14:textId="1E1B24E4" w:rsidR="00274281" w:rsidRDefault="00CA30DC" w:rsidP="001B38BB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CA30DC">
        <w:rPr>
          <w:rFonts w:eastAsia="SimSun"/>
          <w:sz w:val="22"/>
          <w:szCs w:val="22"/>
          <w:lang w:val="en-GB" w:eastAsia="zh-CN"/>
        </w:rPr>
        <w:t>Option A is mandatory for the UE. Therefore, according to the general principle since Rel-15 if the UE supports option B-1-1 and if the CSI-RS is within the active BWP then the UE should perform the BM/RLM/BFD according to both option B-1-1 and option A. Therefore</w:t>
      </w:r>
      <w:r>
        <w:rPr>
          <w:rFonts w:eastAsia="SimSun"/>
          <w:sz w:val="22"/>
          <w:szCs w:val="22"/>
          <w:lang w:val="en-GB" w:eastAsia="zh-CN"/>
        </w:rPr>
        <w:t xml:space="preserve">, </w:t>
      </w:r>
      <w:r w:rsidRPr="00CA30DC">
        <w:rPr>
          <w:rFonts w:eastAsia="SimSun"/>
          <w:sz w:val="22"/>
          <w:szCs w:val="22"/>
          <w:lang w:val="en-GB" w:eastAsia="zh-CN"/>
        </w:rPr>
        <w:t xml:space="preserve">there is no need to define any new UE behaviour when the UE supports option B-1-1 and option A. However,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in practice </w:t>
      </w:r>
      <w:r w:rsidR="00DA14F3">
        <w:rPr>
          <w:rFonts w:eastAsia="SimSun"/>
          <w:sz w:val="22"/>
          <w:szCs w:val="22"/>
          <w:lang w:val="en-GB" w:eastAsia="zh-CN"/>
        </w:rPr>
        <w:t xml:space="preserve">due to significant overheads </w:t>
      </w:r>
      <w:r w:rsidRPr="00CA30DC">
        <w:rPr>
          <w:rFonts w:eastAsia="SimSun"/>
          <w:sz w:val="22"/>
          <w:szCs w:val="22"/>
          <w:lang w:val="en-GB" w:eastAsia="zh-CN"/>
        </w:rPr>
        <w:t xml:space="preserve">it is highly unlikely that the network will also configure CSI-RS within the active BWP for BM/RLM/BFD if the UE </w:t>
      </w:r>
      <w:r w:rsidR="00566512">
        <w:rPr>
          <w:rFonts w:eastAsia="SimSun"/>
          <w:sz w:val="22"/>
          <w:szCs w:val="22"/>
          <w:lang w:val="en-GB" w:eastAsia="zh-CN"/>
        </w:rPr>
        <w:t xml:space="preserve">also </w:t>
      </w:r>
      <w:r w:rsidRPr="00CA30DC">
        <w:rPr>
          <w:rFonts w:eastAsia="SimSun"/>
          <w:sz w:val="22"/>
          <w:szCs w:val="22"/>
          <w:lang w:val="en-GB" w:eastAsia="zh-CN"/>
        </w:rPr>
        <w:t>supports option B-1-1.</w:t>
      </w:r>
      <w:r w:rsidR="006855FA">
        <w:rPr>
          <w:rFonts w:eastAsia="SimSun"/>
          <w:sz w:val="22"/>
          <w:szCs w:val="22"/>
          <w:lang w:val="en-GB" w:eastAsia="zh-CN"/>
        </w:rPr>
        <w:t xml:space="preserve"> </w:t>
      </w:r>
      <w:r w:rsidR="00274281">
        <w:rPr>
          <w:rFonts w:eastAsia="SimSun"/>
          <w:sz w:val="22"/>
          <w:szCs w:val="22"/>
          <w:lang w:val="en-GB" w:eastAsia="zh-CN"/>
        </w:rPr>
        <w:t xml:space="preserve">We therefore support option </w:t>
      </w:r>
      <w:r w:rsidR="006855FA">
        <w:rPr>
          <w:rFonts w:eastAsia="SimSun"/>
          <w:sz w:val="22"/>
          <w:szCs w:val="22"/>
          <w:lang w:val="en-GB" w:eastAsia="zh-CN"/>
        </w:rPr>
        <w:t xml:space="preserve">5. </w:t>
      </w:r>
    </w:p>
    <w:p w14:paraId="39DB68CA" w14:textId="3015B74F" w:rsidR="00566512" w:rsidRDefault="00566512" w:rsidP="00566512">
      <w:pPr>
        <w:pStyle w:val="Heading2"/>
        <w:spacing w:before="240"/>
        <w:ind w:left="578" w:hanging="578"/>
      </w:pPr>
      <w:r>
        <w:t xml:space="preserve">UE </w:t>
      </w:r>
      <w:r w:rsidR="00FE04BF">
        <w:t xml:space="preserve">behaviour when </w:t>
      </w:r>
      <w:r w:rsidRPr="00DA3B28">
        <w:t xml:space="preserve">supporting </w:t>
      </w:r>
      <w:r w:rsidR="00FE04BF">
        <w:t>o</w:t>
      </w:r>
      <w:r w:rsidRPr="00DA3B28">
        <w:t>ption</w:t>
      </w:r>
      <w:r>
        <w:t xml:space="preserve">s </w:t>
      </w:r>
      <w:r w:rsidR="000E358D">
        <w:t xml:space="preserve">C </w:t>
      </w:r>
      <w:r>
        <w:t>and A</w:t>
      </w:r>
    </w:p>
    <w:p w14:paraId="314FDB3C" w14:textId="6C25440C" w:rsidR="00566512" w:rsidRDefault="00566512" w:rsidP="00566512">
      <w:pPr>
        <w:rPr>
          <w:rFonts w:eastAsia="SimSun"/>
          <w:sz w:val="22"/>
          <w:szCs w:val="22"/>
          <w:lang w:val="en-GB" w:eastAsia="en-US"/>
        </w:rPr>
      </w:pPr>
      <w:r w:rsidRPr="005D73B7">
        <w:rPr>
          <w:rFonts w:eastAsia="SimSun"/>
          <w:sz w:val="22"/>
          <w:szCs w:val="22"/>
          <w:lang w:val="en-GB" w:eastAsia="en-US"/>
        </w:rPr>
        <w:t xml:space="preserve">The following </w:t>
      </w:r>
      <w:r>
        <w:rPr>
          <w:rFonts w:eastAsia="SimSun"/>
          <w:sz w:val="22"/>
          <w:szCs w:val="22"/>
          <w:lang w:val="en-GB" w:eastAsia="en-US"/>
        </w:rPr>
        <w:t xml:space="preserve">options were identified in RAN4 </w:t>
      </w:r>
      <w:r w:rsidRPr="005D73B7">
        <w:rPr>
          <w:rFonts w:eastAsia="SimSun"/>
          <w:sz w:val="22"/>
          <w:szCs w:val="22"/>
          <w:lang w:val="en-GB" w:eastAsia="en-US"/>
        </w:rPr>
        <w:t xml:space="preserve">regarding the </w:t>
      </w:r>
      <w:r w:rsidRPr="00B5163C">
        <w:rPr>
          <w:rFonts w:eastAsia="SimSun"/>
          <w:sz w:val="22"/>
          <w:szCs w:val="22"/>
          <w:lang w:val="en-GB" w:eastAsia="en-US"/>
        </w:rPr>
        <w:t>UE behaviour for UE supporting option</w:t>
      </w:r>
      <w:r>
        <w:rPr>
          <w:rFonts w:eastAsia="SimSun"/>
          <w:sz w:val="22"/>
          <w:szCs w:val="22"/>
          <w:lang w:val="en-GB" w:eastAsia="en-US"/>
        </w:rPr>
        <w:t>s</w:t>
      </w:r>
      <w:r w:rsidRPr="00B5163C">
        <w:rPr>
          <w:rFonts w:eastAsia="SimSun"/>
          <w:sz w:val="22"/>
          <w:szCs w:val="22"/>
          <w:lang w:val="en-GB" w:eastAsia="en-US"/>
        </w:rPr>
        <w:t xml:space="preserve"> </w:t>
      </w:r>
      <w:r w:rsidR="000E358D">
        <w:rPr>
          <w:rFonts w:eastAsia="SimSun"/>
          <w:sz w:val="22"/>
          <w:szCs w:val="22"/>
          <w:lang w:val="en-GB" w:eastAsia="en-US"/>
        </w:rPr>
        <w:t>A</w:t>
      </w:r>
      <w:r w:rsidRPr="00B5163C">
        <w:rPr>
          <w:rFonts w:eastAsia="SimSun"/>
          <w:sz w:val="22"/>
          <w:szCs w:val="22"/>
          <w:lang w:val="en-GB" w:eastAsia="en-US"/>
        </w:rPr>
        <w:t xml:space="preserve"> and C </w:t>
      </w:r>
      <w:r w:rsidRPr="005D73B7">
        <w:rPr>
          <w:rFonts w:eastAsia="SimSun"/>
          <w:sz w:val="22"/>
          <w:szCs w:val="22"/>
          <w:lang w:val="en-GB" w:eastAsia="en-US"/>
        </w:rPr>
        <w:t>[1]:</w:t>
      </w:r>
    </w:p>
    <w:p w14:paraId="77B64765" w14:textId="77777777" w:rsidR="009320FF" w:rsidRPr="009320FF" w:rsidRDefault="009320FF" w:rsidP="009320FF">
      <w:pPr>
        <w:pBdr>
          <w:top w:val="single" w:sz="4" w:space="1" w:color="auto"/>
        </w:pBdr>
        <w:spacing w:before="240" w:after="120"/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</w:pPr>
      <w:r w:rsidRPr="009320FF">
        <w:rPr>
          <w:rFonts w:eastAsia="SimSun"/>
          <w:b/>
          <w:i/>
          <w:iCs/>
          <w:color w:val="000000"/>
          <w:sz w:val="20"/>
          <w:szCs w:val="20"/>
          <w:u w:val="single"/>
          <w:lang w:val="en-GB" w:eastAsia="ko-KR"/>
        </w:rPr>
        <w:t>Issue 1-5: Requirements/UE behaviour for UE supporting both option C and A</w:t>
      </w:r>
    </w:p>
    <w:p w14:paraId="26DDEDBF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Option 1: </w:t>
      </w:r>
    </w:p>
    <w:p w14:paraId="2AF67C33" w14:textId="77777777" w:rsidR="009320FF" w:rsidRPr="009320FF" w:rsidRDefault="009320FF" w:rsidP="009320FF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 w:hint="eastAsia"/>
          <w:i/>
          <w:iCs/>
          <w:color w:val="000000"/>
          <w:sz w:val="20"/>
          <w:lang w:val="en-GB" w:eastAsia="zh-CN"/>
        </w:rPr>
        <w:t>F</w:t>
      </w:r>
      <w:r w:rsidRPr="009320FF">
        <w:rPr>
          <w:rFonts w:eastAsia="SimSun"/>
          <w:i/>
          <w:iCs/>
          <w:color w:val="000000"/>
          <w:sz w:val="20"/>
          <w:lang w:val="en-GB" w:eastAsia="zh-CN"/>
        </w:rPr>
        <w:t>or UE supporting both option C and A, when active BWP contains NCD-SSB, RAN4 shall discuss whether RLM/BM/BFD should be based on NCD-SSB or CSI-RS. At least we don’t expect UE needs to monitor both.</w:t>
      </w:r>
    </w:p>
    <w:p w14:paraId="4D0772C3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Option 2: </w:t>
      </w:r>
    </w:p>
    <w:p w14:paraId="31CA928F" w14:textId="77777777" w:rsidR="009320FF" w:rsidRPr="009320FF" w:rsidRDefault="009320FF" w:rsidP="009320FF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>UE working with option A and option C simultaneously should be supported and UE behaviour/conditions for RLM/BM/BFD measurements should be defined.</w:t>
      </w:r>
    </w:p>
    <w:p w14:paraId="43654B1F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Option 3: </w:t>
      </w:r>
    </w:p>
    <w:p w14:paraId="1FFFAF91" w14:textId="77777777" w:rsidR="009320FF" w:rsidRPr="009320FF" w:rsidRDefault="009320FF" w:rsidP="009320FF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>For UE supporting both option C and option A, UE shall perform L1 measurement according to network configuration, there is no need to define requirements/ UE behaviour.</w:t>
      </w:r>
    </w:p>
    <w:p w14:paraId="2EFF1635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Option 4: </w:t>
      </w:r>
    </w:p>
    <w:p w14:paraId="0B03C281" w14:textId="77777777" w:rsidR="009320FF" w:rsidRPr="009320FF" w:rsidRDefault="009320FF" w:rsidP="009320FF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>RAN4 not to define additional requirements for UE supporting multiple options.</w:t>
      </w:r>
    </w:p>
    <w:p w14:paraId="2A497AC6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Option 5: </w:t>
      </w:r>
    </w:p>
    <w:p w14:paraId="5FF7C256" w14:textId="77777777" w:rsidR="009320FF" w:rsidRPr="009320FF" w:rsidRDefault="009320FF" w:rsidP="009320FF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>Whether RAN4 should define requirements for a UE supporting multiple options could be discussed later.</w:t>
      </w:r>
    </w:p>
    <w:p w14:paraId="724352C5" w14:textId="77777777" w:rsidR="009320FF" w:rsidRPr="009320FF" w:rsidRDefault="009320FF" w:rsidP="009320FF">
      <w:pPr>
        <w:numPr>
          <w:ilvl w:val="0"/>
          <w:numId w:val="18"/>
        </w:numPr>
        <w:spacing w:after="120"/>
        <w:ind w:left="7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lastRenderedPageBreak/>
        <w:t xml:space="preserve">Option 6: </w:t>
      </w:r>
    </w:p>
    <w:p w14:paraId="25C6D916" w14:textId="7CE82E40" w:rsidR="00566512" w:rsidRPr="009320FF" w:rsidRDefault="009320FF" w:rsidP="009320FF">
      <w:pPr>
        <w:numPr>
          <w:ilvl w:val="1"/>
          <w:numId w:val="18"/>
        </w:numPr>
        <w:pBdr>
          <w:bottom w:val="single" w:sz="4" w:space="1" w:color="auto"/>
        </w:pBdr>
        <w:spacing w:after="120"/>
        <w:rPr>
          <w:rFonts w:eastAsia="SimSun"/>
          <w:i/>
          <w:iCs/>
          <w:color w:val="000000"/>
          <w:sz w:val="20"/>
          <w:lang w:val="en-GB" w:eastAsia="zh-CN"/>
        </w:rPr>
      </w:pPr>
      <w:r w:rsidRPr="009320FF">
        <w:rPr>
          <w:rFonts w:eastAsia="SimSun"/>
          <w:i/>
          <w:iCs/>
          <w:color w:val="000000"/>
          <w:sz w:val="20"/>
          <w:lang w:val="en-GB" w:eastAsia="zh-CN"/>
        </w:rPr>
        <w:t>A UE supporting Option C must always additionally support at least on other options (A, B-1-</w:t>
      </w:r>
      <w:proofErr w:type="gramStart"/>
      <w:r w:rsidRPr="009320FF">
        <w:rPr>
          <w:rFonts w:eastAsia="SimSun"/>
          <w:i/>
          <w:iCs/>
          <w:color w:val="000000"/>
          <w:sz w:val="20"/>
          <w:lang w:val="en-GB" w:eastAsia="zh-CN"/>
        </w:rPr>
        <w:t>1</w:t>
      </w:r>
      <w:proofErr w:type="gramEnd"/>
      <w:r w:rsidRPr="009320FF">
        <w:rPr>
          <w:rFonts w:eastAsia="SimSun"/>
          <w:i/>
          <w:iCs/>
          <w:color w:val="000000"/>
          <w:sz w:val="20"/>
          <w:lang w:val="en-GB" w:eastAsia="zh-CN"/>
        </w:rPr>
        <w:t xml:space="preserve"> or B-1-2).</w:t>
      </w:r>
    </w:p>
    <w:p w14:paraId="0B8D2E8B" w14:textId="5D87AE89" w:rsidR="005A1E25" w:rsidRPr="00DA14F3" w:rsidRDefault="00630E9F" w:rsidP="00DA173E">
      <w:pPr>
        <w:spacing w:before="240"/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>In our view this scenario is somewhat analogous to the UE supporting options B-1-1 (</w:t>
      </w:r>
      <w:proofErr w:type="gramStart"/>
      <w:r>
        <w:rPr>
          <w:rFonts w:eastAsia="SimSun"/>
          <w:sz w:val="22"/>
          <w:szCs w:val="22"/>
          <w:lang w:val="en-GB" w:eastAsia="zh-CN"/>
        </w:rPr>
        <w:t>i.e.</w:t>
      </w:r>
      <w:proofErr w:type="gramEnd"/>
      <w:r>
        <w:rPr>
          <w:rFonts w:eastAsia="SimSun"/>
          <w:sz w:val="22"/>
          <w:szCs w:val="22"/>
          <w:lang w:val="en-GB" w:eastAsia="zh-CN"/>
        </w:rPr>
        <w:t xml:space="preserve"> CD-SSB) and A. </w:t>
      </w:r>
      <w:r w:rsidR="00DA14F3">
        <w:rPr>
          <w:rFonts w:eastAsia="SimSun"/>
          <w:sz w:val="22"/>
          <w:szCs w:val="22"/>
          <w:lang w:val="en-GB" w:eastAsia="zh-CN"/>
        </w:rPr>
        <w:t>As stated in the previous section, o</w:t>
      </w:r>
      <w:r w:rsidR="00DA14F3" w:rsidRPr="00CA30DC">
        <w:rPr>
          <w:rFonts w:eastAsia="SimSun"/>
          <w:sz w:val="22"/>
          <w:szCs w:val="22"/>
          <w:lang w:val="en-GB" w:eastAsia="zh-CN"/>
        </w:rPr>
        <w:t>ption A is mandatory for the UE. Therefore, according to the general principle the UE support</w:t>
      </w:r>
      <w:r w:rsidR="00DA14F3">
        <w:rPr>
          <w:rFonts w:eastAsia="SimSun"/>
          <w:sz w:val="22"/>
          <w:szCs w:val="22"/>
          <w:lang w:val="en-GB" w:eastAsia="zh-CN"/>
        </w:rPr>
        <w:t xml:space="preserve">ing option A and option C </w:t>
      </w:r>
      <w:r w:rsidR="00DA14F3" w:rsidRPr="00CA30DC">
        <w:rPr>
          <w:rFonts w:eastAsia="SimSun"/>
          <w:sz w:val="22"/>
          <w:szCs w:val="22"/>
          <w:lang w:val="en-GB" w:eastAsia="zh-CN"/>
        </w:rPr>
        <w:t>should perform the BM/RLM/BFD according to both option</w:t>
      </w:r>
      <w:r w:rsidR="00DA14F3">
        <w:rPr>
          <w:rFonts w:eastAsia="SimSun"/>
          <w:sz w:val="22"/>
          <w:szCs w:val="22"/>
          <w:lang w:val="en-GB" w:eastAsia="zh-CN"/>
        </w:rPr>
        <w:t xml:space="preserve"> A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and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>. Therefore</w:t>
      </w:r>
      <w:r w:rsidR="00DA14F3">
        <w:rPr>
          <w:rFonts w:eastAsia="SimSun"/>
          <w:sz w:val="22"/>
          <w:szCs w:val="22"/>
          <w:lang w:val="en-GB" w:eastAsia="zh-CN"/>
        </w:rPr>
        <w:t xml:space="preserve">,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there is no need to define any new UE behaviour when the UE supports option </w:t>
      </w:r>
      <w:r w:rsidR="00DA14F3">
        <w:rPr>
          <w:rFonts w:eastAsia="SimSun"/>
          <w:sz w:val="22"/>
          <w:szCs w:val="22"/>
          <w:lang w:val="en-GB" w:eastAsia="zh-CN"/>
        </w:rPr>
        <w:t>A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 and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. However, in practice </w:t>
      </w:r>
      <w:r w:rsidR="00DA14F3">
        <w:rPr>
          <w:rFonts w:eastAsia="SimSun"/>
          <w:sz w:val="22"/>
          <w:szCs w:val="22"/>
          <w:lang w:val="en-GB" w:eastAsia="zh-CN"/>
        </w:rPr>
        <w:t xml:space="preserve">due to significant overheads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it is highly unlikely that the network will also configure </w:t>
      </w:r>
      <w:r w:rsidR="00DA14F3">
        <w:rPr>
          <w:rFonts w:eastAsia="SimSun"/>
          <w:sz w:val="22"/>
          <w:szCs w:val="22"/>
          <w:lang w:val="en-GB" w:eastAsia="zh-CN"/>
        </w:rPr>
        <w:t xml:space="preserve">both NCD-SSB and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CSI-RS within the active BWP for BM/RLM/BFD if the UE </w:t>
      </w:r>
      <w:r w:rsidR="00DA14F3">
        <w:rPr>
          <w:rFonts w:eastAsia="SimSun"/>
          <w:sz w:val="22"/>
          <w:szCs w:val="22"/>
          <w:lang w:val="en-GB" w:eastAsia="zh-CN"/>
        </w:rPr>
        <w:t xml:space="preserve">also </w:t>
      </w:r>
      <w:r w:rsidR="00DA14F3" w:rsidRPr="00CA30DC">
        <w:rPr>
          <w:rFonts w:eastAsia="SimSun"/>
          <w:sz w:val="22"/>
          <w:szCs w:val="22"/>
          <w:lang w:val="en-GB" w:eastAsia="zh-CN"/>
        </w:rPr>
        <w:t xml:space="preserve">supports option </w:t>
      </w:r>
      <w:r w:rsidR="00DA14F3">
        <w:rPr>
          <w:rFonts w:eastAsia="SimSun"/>
          <w:sz w:val="22"/>
          <w:szCs w:val="22"/>
          <w:lang w:val="en-GB" w:eastAsia="zh-CN"/>
        </w:rPr>
        <w:t>C</w:t>
      </w:r>
      <w:r w:rsidR="00DA14F3" w:rsidRPr="00CA30DC">
        <w:rPr>
          <w:rFonts w:eastAsia="SimSun"/>
          <w:sz w:val="22"/>
          <w:szCs w:val="22"/>
          <w:lang w:val="en-GB" w:eastAsia="zh-CN"/>
        </w:rPr>
        <w:t>.</w:t>
      </w:r>
      <w:r w:rsidR="00DA14F3">
        <w:rPr>
          <w:rFonts w:eastAsia="SimSun"/>
          <w:sz w:val="22"/>
          <w:szCs w:val="22"/>
          <w:lang w:val="en-GB" w:eastAsia="zh-CN"/>
        </w:rPr>
        <w:t xml:space="preserve"> We therefore support option 4. </w:t>
      </w:r>
    </w:p>
    <w:p w14:paraId="45C1AC25" w14:textId="435E7E79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3DB25A01" w14:textId="5E0A5B05" w:rsidR="001C6D24" w:rsidRPr="0077291B" w:rsidRDefault="00117B0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  <w:lang w:val="en-GB" w:eastAsia="zh-CN"/>
        </w:rPr>
      </w:pPr>
      <w:r w:rsidRPr="0077291B">
        <w:rPr>
          <w:sz w:val="20"/>
          <w:szCs w:val="20"/>
          <w:lang w:val="en-US"/>
        </w:rPr>
        <w:t>T</w:t>
      </w:r>
      <w:r w:rsidR="00AA5024" w:rsidRPr="0077291B">
        <w:rPr>
          <w:sz w:val="20"/>
          <w:szCs w:val="20"/>
          <w:lang w:val="en-US"/>
        </w:rPr>
        <w:t>his pap</w:t>
      </w:r>
      <w:r w:rsidR="0087311A" w:rsidRPr="0077291B">
        <w:rPr>
          <w:sz w:val="20"/>
          <w:szCs w:val="20"/>
          <w:lang w:val="en-US"/>
        </w:rPr>
        <w:t xml:space="preserve">er </w:t>
      </w:r>
      <w:r w:rsidR="00466AE6" w:rsidRPr="0077291B">
        <w:rPr>
          <w:sz w:val="20"/>
          <w:szCs w:val="20"/>
          <w:lang w:val="en-US"/>
        </w:rPr>
        <w:t xml:space="preserve">further </w:t>
      </w:r>
      <w:r w:rsidR="0087311A" w:rsidRPr="0077291B">
        <w:rPr>
          <w:sz w:val="20"/>
          <w:szCs w:val="20"/>
          <w:lang w:val="en-US"/>
        </w:rPr>
        <w:t>analyze</w:t>
      </w:r>
      <w:r w:rsidR="002B5D68" w:rsidRPr="0077291B">
        <w:rPr>
          <w:sz w:val="20"/>
          <w:szCs w:val="20"/>
          <w:lang w:val="en-US"/>
        </w:rPr>
        <w:t>s</w:t>
      </w:r>
      <w:r w:rsidR="0087311A" w:rsidRPr="0077291B">
        <w:rPr>
          <w:sz w:val="20"/>
          <w:szCs w:val="20"/>
          <w:lang w:val="en-US"/>
        </w:rPr>
        <w:t xml:space="preserve"> </w:t>
      </w:r>
      <w:r w:rsidR="00665A97" w:rsidRPr="0077291B">
        <w:rPr>
          <w:sz w:val="20"/>
          <w:szCs w:val="20"/>
          <w:lang w:val="en-US"/>
        </w:rPr>
        <w:t xml:space="preserve">some general aspects related to the </w:t>
      </w:r>
      <w:r w:rsidR="00B838DF" w:rsidRPr="0077291B">
        <w:rPr>
          <w:sz w:val="20"/>
          <w:szCs w:val="20"/>
          <w:lang w:val="en-US"/>
        </w:rPr>
        <w:t>RRM requirements</w:t>
      </w:r>
      <w:r w:rsidR="005D0362" w:rsidRPr="0077291B">
        <w:rPr>
          <w:sz w:val="20"/>
          <w:szCs w:val="20"/>
          <w:lang w:val="en-US"/>
        </w:rPr>
        <w:t xml:space="preserve"> for the </w:t>
      </w:r>
      <w:proofErr w:type="spellStart"/>
      <w:r w:rsidR="00B838DF" w:rsidRPr="0077291B">
        <w:rPr>
          <w:sz w:val="20"/>
          <w:szCs w:val="20"/>
          <w:lang w:val="en-US"/>
        </w:rPr>
        <w:t>differents</w:t>
      </w:r>
      <w:proofErr w:type="spellEnd"/>
      <w:r w:rsidR="005D0362" w:rsidRPr="0077291B">
        <w:rPr>
          <w:sz w:val="20"/>
          <w:szCs w:val="20"/>
          <w:lang w:val="en-US"/>
        </w:rPr>
        <w:t xml:space="preserve"> option</w:t>
      </w:r>
      <w:r w:rsidR="002E597E" w:rsidRPr="0077291B">
        <w:rPr>
          <w:sz w:val="20"/>
          <w:szCs w:val="20"/>
          <w:lang w:val="en-US"/>
        </w:rPr>
        <w:t xml:space="preserve">s A, B-1-1, </w:t>
      </w:r>
      <w:r w:rsidR="005D0362" w:rsidRPr="0077291B">
        <w:rPr>
          <w:sz w:val="20"/>
          <w:szCs w:val="20"/>
          <w:lang w:val="en-US"/>
        </w:rPr>
        <w:t>B-1-</w:t>
      </w:r>
      <w:proofErr w:type="gramStart"/>
      <w:r w:rsidR="000D2DB4" w:rsidRPr="0077291B">
        <w:rPr>
          <w:sz w:val="20"/>
          <w:szCs w:val="20"/>
          <w:lang w:val="en-US"/>
        </w:rPr>
        <w:t>2</w:t>
      </w:r>
      <w:proofErr w:type="gramEnd"/>
      <w:r w:rsidR="005D0362" w:rsidRPr="0077291B">
        <w:rPr>
          <w:rFonts w:eastAsia="SimSun"/>
          <w:sz w:val="20"/>
          <w:szCs w:val="20"/>
          <w:lang w:val="en-GB" w:eastAsia="zh-CN"/>
        </w:rPr>
        <w:t xml:space="preserve"> </w:t>
      </w:r>
      <w:r w:rsidR="002E597E" w:rsidRPr="0077291B">
        <w:rPr>
          <w:rFonts w:eastAsia="SimSun"/>
          <w:sz w:val="20"/>
          <w:szCs w:val="20"/>
          <w:lang w:val="en-GB" w:eastAsia="zh-CN"/>
        </w:rPr>
        <w:t>and C</w:t>
      </w:r>
      <w:r w:rsidR="005D0362" w:rsidRPr="0077291B">
        <w:rPr>
          <w:rFonts w:eastAsia="SimSun"/>
          <w:sz w:val="20"/>
          <w:szCs w:val="20"/>
          <w:lang w:val="en-GB" w:eastAsia="zh-CN"/>
        </w:rPr>
        <w:t xml:space="preserve"> support</w:t>
      </w:r>
      <w:r w:rsidR="002E597E" w:rsidRPr="0077291B">
        <w:rPr>
          <w:rFonts w:eastAsia="SimSun"/>
          <w:sz w:val="20"/>
          <w:szCs w:val="20"/>
          <w:lang w:val="en-GB" w:eastAsia="zh-CN"/>
        </w:rPr>
        <w:t xml:space="preserve">ed by the UE for performing </w:t>
      </w:r>
      <w:r w:rsidR="005D0362" w:rsidRPr="0077291B">
        <w:rPr>
          <w:rFonts w:eastAsia="SimSun"/>
          <w:sz w:val="20"/>
          <w:szCs w:val="20"/>
          <w:lang w:val="en-GB" w:eastAsia="zh-CN"/>
        </w:rPr>
        <w:t>BM/RLM/BFD</w:t>
      </w:r>
      <w:r w:rsidR="00275DC7" w:rsidRPr="0077291B">
        <w:rPr>
          <w:rFonts w:eastAsia="SimSun"/>
          <w:sz w:val="20"/>
          <w:szCs w:val="20"/>
          <w:lang w:val="en-GB" w:eastAsia="zh-CN"/>
        </w:rPr>
        <w:t xml:space="preserve">. </w:t>
      </w:r>
      <w:r w:rsidR="0047530D" w:rsidRPr="0077291B">
        <w:rPr>
          <w:sz w:val="20"/>
          <w:szCs w:val="20"/>
          <w:lang w:val="en-US"/>
        </w:rPr>
        <w:t>The following are the observations and proposals:</w:t>
      </w:r>
      <w:r w:rsidR="00225020" w:rsidRPr="0077291B">
        <w:rPr>
          <w:rFonts w:eastAsia="SimSun"/>
          <w:sz w:val="20"/>
          <w:szCs w:val="20"/>
          <w:lang w:val="en-GB" w:eastAsia="zh-CN"/>
        </w:rPr>
        <w:t xml:space="preserve"> </w:t>
      </w:r>
    </w:p>
    <w:p w14:paraId="1155E0FF" w14:textId="77777777" w:rsidR="00B75C3D" w:rsidRPr="0077291B" w:rsidRDefault="00B75C3D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  <w:lang w:val="en-GB" w:eastAsia="zh-CN"/>
        </w:rPr>
      </w:pPr>
    </w:p>
    <w:p w14:paraId="2C66FFBD" w14:textId="5595EDBD" w:rsidR="00B75C3D" w:rsidRPr="0077291B" w:rsidRDefault="00665A97" w:rsidP="00FE2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77291B">
        <w:rPr>
          <w:rFonts w:eastAsia="SimSun"/>
          <w:b/>
          <w:bCs/>
          <w:sz w:val="20"/>
          <w:szCs w:val="20"/>
          <w:u w:val="single"/>
          <w:lang w:val="en-GB" w:eastAsia="zh-CN"/>
        </w:rPr>
        <w:t>Handover requirements for option C</w:t>
      </w:r>
      <w:r w:rsidR="00B838DF" w:rsidRPr="0077291B">
        <w:rPr>
          <w:rFonts w:eastAsia="SimSun"/>
          <w:b/>
          <w:bCs/>
          <w:sz w:val="20"/>
          <w:szCs w:val="20"/>
          <w:u w:val="single"/>
          <w:lang w:val="en-GB" w:eastAsia="zh-CN"/>
        </w:rPr>
        <w:t>:</w:t>
      </w:r>
    </w:p>
    <w:p w14:paraId="41B73BB9" w14:textId="413B2961" w:rsidR="00B75C3D" w:rsidRPr="0077291B" w:rsidRDefault="00B75C3D" w:rsidP="00B75C3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Observation #1</w:t>
      </w:r>
      <w:r w:rsidRPr="0077291B">
        <w:rPr>
          <w:rFonts w:ascii="Times New Roman" w:hAnsi="Times New Roman"/>
          <w:sz w:val="20"/>
          <w:szCs w:val="20"/>
        </w:rPr>
        <w:t xml:space="preserve">: </w:t>
      </w:r>
      <w:r w:rsidR="00665A97" w:rsidRPr="0077291B">
        <w:rPr>
          <w:rFonts w:ascii="Times New Roman" w:hAnsi="Times New Roman"/>
          <w:sz w:val="20"/>
          <w:szCs w:val="20"/>
        </w:rPr>
        <w:t>From physical layer perspective handover requirements for handover from the source cell’s NCD-SSB to the target cell’s NCD-SSB should be analogous to those for handover from the source cell’s CD-SSB to the target cell’s CD-SSB.</w:t>
      </w:r>
    </w:p>
    <w:p w14:paraId="2D7B0DBC" w14:textId="098B86B5" w:rsidR="00B75C3D" w:rsidRPr="0077291B" w:rsidRDefault="00665A97" w:rsidP="00B75C3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Proposal</w:t>
      </w:r>
      <w:r w:rsidR="00B75C3D" w:rsidRPr="0077291B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EB1CE0" w:rsidRPr="0077291B">
        <w:rPr>
          <w:rFonts w:ascii="Times New Roman" w:hAnsi="Times New Roman"/>
          <w:b/>
          <w:bCs/>
          <w:sz w:val="20"/>
          <w:szCs w:val="20"/>
        </w:rPr>
        <w:t>1</w:t>
      </w:r>
      <w:r w:rsidR="00B75C3D" w:rsidRPr="0077291B">
        <w:rPr>
          <w:rFonts w:ascii="Times New Roman" w:hAnsi="Times New Roman"/>
          <w:sz w:val="20"/>
          <w:szCs w:val="20"/>
        </w:rPr>
        <w:t xml:space="preserve">: </w:t>
      </w:r>
      <w:r w:rsidRPr="0077291B">
        <w:rPr>
          <w:rFonts w:ascii="Times New Roman" w:hAnsi="Times New Roman"/>
          <w:sz w:val="20"/>
          <w:szCs w:val="20"/>
        </w:rPr>
        <w:t xml:space="preserve">The existing handover requirements defined in clause 6.1.1 (NR Handover) of TS 38.133 are also applicable for the HO when the NCD-SSB is in the active DL BWP </w:t>
      </w:r>
      <w:r w:rsidR="00E016E0" w:rsidRPr="0077291B">
        <w:rPr>
          <w:rFonts w:ascii="Times New Roman" w:hAnsi="Times New Roman"/>
          <w:sz w:val="20"/>
          <w:szCs w:val="20"/>
        </w:rPr>
        <w:t xml:space="preserve">of the source cell and the </w:t>
      </w:r>
      <w:r w:rsidRPr="0077291B">
        <w:rPr>
          <w:rFonts w:ascii="Times New Roman" w:hAnsi="Times New Roman"/>
          <w:sz w:val="20"/>
          <w:szCs w:val="20"/>
        </w:rPr>
        <w:t xml:space="preserve">NCD-SSB </w:t>
      </w:r>
      <w:r w:rsidR="00E016E0" w:rsidRPr="0077291B">
        <w:rPr>
          <w:rFonts w:ascii="Times New Roman" w:hAnsi="Times New Roman"/>
          <w:sz w:val="20"/>
          <w:szCs w:val="20"/>
        </w:rPr>
        <w:t>is in the active DL BWP of the target cell.</w:t>
      </w:r>
    </w:p>
    <w:p w14:paraId="03694AEC" w14:textId="287070A5" w:rsidR="00737E69" w:rsidRPr="0077291B" w:rsidRDefault="00E016E0" w:rsidP="00737E69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77291B">
        <w:rPr>
          <w:rFonts w:eastAsia="SimSun"/>
          <w:b/>
          <w:bCs/>
          <w:sz w:val="20"/>
          <w:szCs w:val="20"/>
          <w:u w:val="single"/>
          <w:lang w:val="en-GB" w:eastAsia="zh-CN"/>
        </w:rPr>
        <w:t>UE behaviour when supporting options B-1-1 and A</w:t>
      </w:r>
      <w:r w:rsidR="00737E69" w:rsidRPr="0077291B">
        <w:rPr>
          <w:rFonts w:eastAsia="SimSun"/>
          <w:b/>
          <w:bCs/>
          <w:sz w:val="20"/>
          <w:szCs w:val="20"/>
          <w:u w:val="single"/>
          <w:lang w:val="en-GB" w:eastAsia="zh-CN"/>
        </w:rPr>
        <w:t>:</w:t>
      </w:r>
    </w:p>
    <w:p w14:paraId="48AEFAE8" w14:textId="77777777" w:rsidR="00EB1CE0" w:rsidRPr="0077291B" w:rsidRDefault="00EB1CE0" w:rsidP="00EB1C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Observation #2</w:t>
      </w:r>
      <w:r w:rsidRPr="0077291B">
        <w:rPr>
          <w:rFonts w:ascii="Times New Roman" w:hAnsi="Times New Roman"/>
          <w:sz w:val="20"/>
          <w:szCs w:val="20"/>
        </w:rPr>
        <w:t>: SSB based BM/RLM/BFD and CSI-RS based BM/RLM/BFD exist since Rel-15. Based on the general principle since Rel-15 if the UE supports option B-1-1 and if the CSI-RS is within the active BWP then the UE should perform the BM/RLM/BFD according to both option B-1-1 and option A.</w:t>
      </w:r>
    </w:p>
    <w:p w14:paraId="66A45071" w14:textId="34291CB5" w:rsidR="00EB1CE0" w:rsidRPr="0077291B" w:rsidRDefault="00EB1CE0" w:rsidP="00EB1CE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Proposal #2</w:t>
      </w:r>
      <w:r w:rsidRPr="0077291B">
        <w:rPr>
          <w:rFonts w:ascii="Times New Roman" w:hAnsi="Times New Roman"/>
          <w:sz w:val="20"/>
          <w:szCs w:val="20"/>
        </w:rPr>
        <w:t xml:space="preserve">: RAN4 </w:t>
      </w:r>
      <w:r w:rsidR="00DB6ED2">
        <w:rPr>
          <w:rFonts w:ascii="Times New Roman" w:hAnsi="Times New Roman"/>
          <w:sz w:val="20"/>
          <w:szCs w:val="20"/>
        </w:rPr>
        <w:t xml:space="preserve">does </w:t>
      </w:r>
      <w:r w:rsidRPr="0077291B">
        <w:rPr>
          <w:rFonts w:ascii="Times New Roman" w:hAnsi="Times New Roman"/>
          <w:sz w:val="20"/>
          <w:szCs w:val="20"/>
        </w:rPr>
        <w:t xml:space="preserve">not </w:t>
      </w:r>
      <w:r w:rsidR="00DB6ED2">
        <w:rPr>
          <w:rFonts w:ascii="Times New Roman" w:hAnsi="Times New Roman"/>
          <w:sz w:val="20"/>
          <w:szCs w:val="20"/>
        </w:rPr>
        <w:t xml:space="preserve">need </w:t>
      </w:r>
      <w:r w:rsidRPr="0077291B">
        <w:rPr>
          <w:rFonts w:ascii="Times New Roman" w:hAnsi="Times New Roman"/>
          <w:sz w:val="20"/>
          <w:szCs w:val="20"/>
        </w:rPr>
        <w:t xml:space="preserve">to define additional requirements or clarify UE </w:t>
      </w:r>
      <w:proofErr w:type="spellStart"/>
      <w:r w:rsidRPr="0077291B">
        <w:rPr>
          <w:rFonts w:ascii="Times New Roman" w:hAnsi="Times New Roman"/>
          <w:sz w:val="20"/>
          <w:szCs w:val="20"/>
        </w:rPr>
        <w:t>behaviour</w:t>
      </w:r>
      <w:proofErr w:type="spellEnd"/>
      <w:r w:rsidRPr="0077291B">
        <w:rPr>
          <w:rFonts w:ascii="Times New Roman" w:hAnsi="Times New Roman"/>
          <w:sz w:val="20"/>
          <w:szCs w:val="20"/>
        </w:rPr>
        <w:t xml:space="preserve"> for </w:t>
      </w:r>
      <w:r w:rsidR="00DB6ED2">
        <w:rPr>
          <w:rFonts w:ascii="Times New Roman" w:hAnsi="Times New Roman"/>
          <w:sz w:val="20"/>
          <w:szCs w:val="20"/>
        </w:rPr>
        <w:t xml:space="preserve">the </w:t>
      </w:r>
      <w:r w:rsidRPr="0077291B">
        <w:rPr>
          <w:rFonts w:ascii="Times New Roman" w:hAnsi="Times New Roman"/>
          <w:sz w:val="20"/>
          <w:szCs w:val="20"/>
        </w:rPr>
        <w:t xml:space="preserve">UE supporting options B-1-1 and A. </w:t>
      </w:r>
    </w:p>
    <w:p w14:paraId="06FE8D00" w14:textId="4696738B" w:rsidR="00EB1CE0" w:rsidRPr="0077291B" w:rsidRDefault="00EB1CE0" w:rsidP="00EB1CE0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b/>
          <w:bCs/>
          <w:sz w:val="20"/>
          <w:szCs w:val="20"/>
          <w:u w:val="single"/>
          <w:lang w:val="en-GB" w:eastAsia="zh-CN"/>
        </w:rPr>
      </w:pPr>
      <w:r w:rsidRPr="0077291B">
        <w:rPr>
          <w:rFonts w:eastAsia="SimSun"/>
          <w:b/>
          <w:bCs/>
          <w:sz w:val="20"/>
          <w:szCs w:val="20"/>
          <w:u w:val="single"/>
          <w:lang w:val="en-GB" w:eastAsia="zh-CN"/>
        </w:rPr>
        <w:t>UE behaviour when supporting options C and A:</w:t>
      </w:r>
    </w:p>
    <w:p w14:paraId="6E73ECB3" w14:textId="6CD170C1" w:rsidR="00EB1CE0" w:rsidRPr="0077291B" w:rsidRDefault="00EB1CE0" w:rsidP="00EB1CE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Observation #3</w:t>
      </w:r>
      <w:r w:rsidRPr="0077291B">
        <w:rPr>
          <w:rFonts w:ascii="Times New Roman" w:hAnsi="Times New Roman"/>
          <w:sz w:val="20"/>
          <w:szCs w:val="20"/>
        </w:rPr>
        <w:t>: This scenario is somewhat analogous to the UE supporting option B-1-1 (</w:t>
      </w:r>
      <w:proofErr w:type="gramStart"/>
      <w:r w:rsidR="0077291B" w:rsidRPr="0077291B">
        <w:rPr>
          <w:rFonts w:ascii="Times New Roman" w:hAnsi="Times New Roman"/>
          <w:sz w:val="20"/>
          <w:szCs w:val="20"/>
        </w:rPr>
        <w:t>i.e.</w:t>
      </w:r>
      <w:proofErr w:type="gramEnd"/>
      <w:r w:rsidR="0077291B" w:rsidRPr="0077291B">
        <w:rPr>
          <w:rFonts w:ascii="Times New Roman" w:hAnsi="Times New Roman"/>
          <w:sz w:val="20"/>
          <w:szCs w:val="20"/>
        </w:rPr>
        <w:t xml:space="preserve"> BM/RLM/BFD based on </w:t>
      </w:r>
      <w:r w:rsidRPr="0077291B">
        <w:rPr>
          <w:rFonts w:ascii="Times New Roman" w:hAnsi="Times New Roman"/>
          <w:sz w:val="20"/>
          <w:szCs w:val="20"/>
        </w:rPr>
        <w:t xml:space="preserve">SSB) and </w:t>
      </w:r>
      <w:r w:rsidR="0077291B" w:rsidRPr="0077291B">
        <w:rPr>
          <w:rFonts w:ascii="Times New Roman" w:hAnsi="Times New Roman"/>
          <w:sz w:val="20"/>
          <w:szCs w:val="20"/>
        </w:rPr>
        <w:t xml:space="preserve">option </w:t>
      </w:r>
      <w:r w:rsidRPr="0077291B">
        <w:rPr>
          <w:rFonts w:ascii="Times New Roman" w:hAnsi="Times New Roman"/>
          <w:sz w:val="20"/>
          <w:szCs w:val="20"/>
        </w:rPr>
        <w:t>A.</w:t>
      </w:r>
    </w:p>
    <w:p w14:paraId="3BDDC45A" w14:textId="5E2B5C0C" w:rsidR="00BF3E9B" w:rsidRPr="0077291B" w:rsidRDefault="00EB1CE0" w:rsidP="00EB1CE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77291B">
        <w:rPr>
          <w:rFonts w:ascii="Times New Roman" w:hAnsi="Times New Roman"/>
          <w:b/>
          <w:bCs/>
          <w:sz w:val="20"/>
          <w:szCs w:val="20"/>
        </w:rPr>
        <w:t>Proposal #3</w:t>
      </w:r>
      <w:r w:rsidRPr="0077291B">
        <w:rPr>
          <w:rFonts w:ascii="Times New Roman" w:hAnsi="Times New Roman"/>
          <w:sz w:val="20"/>
          <w:szCs w:val="20"/>
        </w:rPr>
        <w:t xml:space="preserve">: RAN4 </w:t>
      </w:r>
      <w:r w:rsidR="00DB6ED2">
        <w:rPr>
          <w:rFonts w:ascii="Times New Roman" w:hAnsi="Times New Roman"/>
          <w:sz w:val="20"/>
          <w:szCs w:val="20"/>
        </w:rPr>
        <w:t xml:space="preserve">does </w:t>
      </w:r>
      <w:r w:rsidRPr="0077291B">
        <w:rPr>
          <w:rFonts w:ascii="Times New Roman" w:hAnsi="Times New Roman"/>
          <w:sz w:val="20"/>
          <w:szCs w:val="20"/>
        </w:rPr>
        <w:t xml:space="preserve">not </w:t>
      </w:r>
      <w:r w:rsidR="00DB6ED2">
        <w:rPr>
          <w:rFonts w:ascii="Times New Roman" w:hAnsi="Times New Roman"/>
          <w:sz w:val="20"/>
          <w:szCs w:val="20"/>
        </w:rPr>
        <w:t xml:space="preserve">need </w:t>
      </w:r>
      <w:r w:rsidRPr="0077291B">
        <w:rPr>
          <w:rFonts w:ascii="Times New Roman" w:hAnsi="Times New Roman"/>
          <w:sz w:val="20"/>
          <w:szCs w:val="20"/>
        </w:rPr>
        <w:t xml:space="preserve">to define additional requirements or clarify UE </w:t>
      </w:r>
      <w:proofErr w:type="spellStart"/>
      <w:r w:rsidRPr="0077291B">
        <w:rPr>
          <w:rFonts w:ascii="Times New Roman" w:hAnsi="Times New Roman"/>
          <w:sz w:val="20"/>
          <w:szCs w:val="20"/>
        </w:rPr>
        <w:t>behaviour</w:t>
      </w:r>
      <w:proofErr w:type="spellEnd"/>
      <w:r w:rsidRPr="0077291B">
        <w:rPr>
          <w:rFonts w:ascii="Times New Roman" w:hAnsi="Times New Roman"/>
          <w:sz w:val="20"/>
          <w:szCs w:val="20"/>
        </w:rPr>
        <w:t xml:space="preserve"> for </w:t>
      </w:r>
      <w:r w:rsidR="00DB6ED2">
        <w:rPr>
          <w:rFonts w:ascii="Times New Roman" w:hAnsi="Times New Roman"/>
          <w:sz w:val="20"/>
          <w:szCs w:val="20"/>
        </w:rPr>
        <w:t xml:space="preserve">the </w:t>
      </w:r>
      <w:r w:rsidRPr="0077291B">
        <w:rPr>
          <w:rFonts w:ascii="Times New Roman" w:hAnsi="Times New Roman"/>
          <w:sz w:val="20"/>
          <w:szCs w:val="20"/>
        </w:rPr>
        <w:t xml:space="preserve">UE supporting options C and A. </w:t>
      </w:r>
    </w:p>
    <w:p w14:paraId="4F407A74" w14:textId="0D122B0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4AFF877E" w14:textId="561589F0" w:rsidR="00C51225" w:rsidRDefault="00C51225" w:rsidP="00A90BC3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C51225">
        <w:rPr>
          <w:rFonts w:ascii="Times New Roman" w:hAnsi="Times New Roman"/>
          <w:szCs w:val="22"/>
        </w:rPr>
        <w:t>R4-2314339</w:t>
      </w:r>
      <w:r>
        <w:rPr>
          <w:rFonts w:ascii="Times New Roman" w:hAnsi="Times New Roman"/>
          <w:szCs w:val="22"/>
        </w:rPr>
        <w:t xml:space="preserve">, </w:t>
      </w:r>
      <w:r w:rsidRPr="00C51225">
        <w:rPr>
          <w:rFonts w:ascii="Times New Roman" w:hAnsi="Times New Roman"/>
          <w:szCs w:val="22"/>
        </w:rPr>
        <w:t>WF on support for bandwidth part operation without restriction</w:t>
      </w:r>
      <w:r>
        <w:rPr>
          <w:rFonts w:ascii="Times New Roman" w:hAnsi="Times New Roman"/>
          <w:szCs w:val="22"/>
        </w:rPr>
        <w:t>, vivo</w:t>
      </w:r>
      <w:r w:rsidR="00AF45D1">
        <w:rPr>
          <w:rFonts w:ascii="Times New Roman" w:hAnsi="Times New Roman"/>
          <w:szCs w:val="22"/>
        </w:rPr>
        <w:t>.</w:t>
      </w:r>
    </w:p>
    <w:p w14:paraId="61E3D11C" w14:textId="66C8C736" w:rsidR="000859E3" w:rsidRDefault="000859E3" w:rsidP="00A90BC3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0859E3">
        <w:rPr>
          <w:rFonts w:ascii="Times New Roman" w:hAnsi="Times New Roman"/>
          <w:szCs w:val="22"/>
        </w:rPr>
        <w:t>Further revised WID: RP-232677, “Complete the specification support for BandWidth Part operation without restriction in NR, Vodafone, vivo</w:t>
      </w:r>
      <w:r>
        <w:rPr>
          <w:rFonts w:ascii="Times New Roman" w:hAnsi="Times New Roman"/>
          <w:szCs w:val="22"/>
        </w:rPr>
        <w:t>.</w:t>
      </w:r>
    </w:p>
    <w:p w14:paraId="0953CB0C" w14:textId="516C44DC" w:rsidR="00AF45D1" w:rsidRPr="00603474" w:rsidRDefault="00695C54" w:rsidP="00603474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695C54">
        <w:rPr>
          <w:rFonts w:ascii="Times New Roman" w:hAnsi="Times New Roman"/>
          <w:szCs w:val="22"/>
        </w:rPr>
        <w:t>R4-2314158</w:t>
      </w:r>
      <w:r>
        <w:rPr>
          <w:rFonts w:ascii="Times New Roman" w:hAnsi="Times New Roman"/>
          <w:szCs w:val="22"/>
        </w:rPr>
        <w:t xml:space="preserve">, </w:t>
      </w:r>
      <w:r w:rsidRPr="00695C54">
        <w:rPr>
          <w:rFonts w:ascii="Times New Roman" w:hAnsi="Times New Roman"/>
          <w:szCs w:val="22"/>
        </w:rPr>
        <w:t xml:space="preserve">Topic summary for [108][213] </w:t>
      </w:r>
      <w:proofErr w:type="spellStart"/>
      <w:r w:rsidRPr="00695C54">
        <w:rPr>
          <w:rFonts w:ascii="Times New Roman" w:hAnsi="Times New Roman"/>
          <w:szCs w:val="22"/>
        </w:rPr>
        <w:t>NR_BWP_wor</w:t>
      </w:r>
      <w:proofErr w:type="spellEnd"/>
      <w:r>
        <w:rPr>
          <w:rFonts w:ascii="Times New Roman" w:hAnsi="Times New Roman"/>
          <w:szCs w:val="22"/>
        </w:rPr>
        <w:t>, vivo</w:t>
      </w:r>
      <w:r w:rsidR="00AF45D1">
        <w:rPr>
          <w:rFonts w:ascii="Times New Roman" w:hAnsi="Times New Roman"/>
          <w:szCs w:val="22"/>
        </w:rPr>
        <w:t>.</w:t>
      </w:r>
    </w:p>
    <w:sectPr w:rsidR="00AF45D1" w:rsidRPr="006034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7B63" w14:textId="77777777" w:rsidR="00C81156" w:rsidRDefault="00C81156">
      <w:r>
        <w:separator/>
      </w:r>
    </w:p>
  </w:endnote>
  <w:endnote w:type="continuationSeparator" w:id="0">
    <w:p w14:paraId="57312666" w14:textId="77777777" w:rsidR="00C81156" w:rsidRDefault="00C8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D7DB" w14:textId="77777777" w:rsidR="00C81156" w:rsidRDefault="00C81156">
      <w:r>
        <w:separator/>
      </w:r>
    </w:p>
  </w:footnote>
  <w:footnote w:type="continuationSeparator" w:id="0">
    <w:p w14:paraId="5A1F28DB" w14:textId="77777777" w:rsidR="00C81156" w:rsidRDefault="00C81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5324DE"/>
    <w:multiLevelType w:val="hybridMultilevel"/>
    <w:tmpl w:val="00DEBE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0018BD"/>
    <w:multiLevelType w:val="hybridMultilevel"/>
    <w:tmpl w:val="814252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71B08"/>
    <w:multiLevelType w:val="hybridMultilevel"/>
    <w:tmpl w:val="675A3E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2D780B54"/>
    <w:multiLevelType w:val="hybridMultilevel"/>
    <w:tmpl w:val="70805B5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D776DA"/>
    <w:multiLevelType w:val="hybridMultilevel"/>
    <w:tmpl w:val="CCD46A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3C50016D"/>
    <w:multiLevelType w:val="hybridMultilevel"/>
    <w:tmpl w:val="E5FEE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65356F"/>
    <w:multiLevelType w:val="hybridMultilevel"/>
    <w:tmpl w:val="4FDE55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8E1A68"/>
    <w:multiLevelType w:val="hybridMultilevel"/>
    <w:tmpl w:val="6DF4C7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1" w15:restartNumberingAfterBreak="0">
    <w:nsid w:val="5D0A21D9"/>
    <w:multiLevelType w:val="hybridMultilevel"/>
    <w:tmpl w:val="D1D8D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C3384D"/>
    <w:multiLevelType w:val="hybridMultilevel"/>
    <w:tmpl w:val="219CC3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6433D9"/>
    <w:multiLevelType w:val="hybridMultilevel"/>
    <w:tmpl w:val="2DD6BB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484155"/>
    <w:multiLevelType w:val="hybridMultilevel"/>
    <w:tmpl w:val="A4E69516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CC3C59"/>
    <w:multiLevelType w:val="hybridMultilevel"/>
    <w:tmpl w:val="C81EA9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7A3011"/>
    <w:multiLevelType w:val="hybridMultilevel"/>
    <w:tmpl w:val="CD5A8436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12"/>
  </w:num>
  <w:num w:numId="3" w16cid:durableId="63921790">
    <w:abstractNumId w:val="42"/>
  </w:num>
  <w:num w:numId="4" w16cid:durableId="333264800">
    <w:abstractNumId w:val="1"/>
  </w:num>
  <w:num w:numId="5" w16cid:durableId="801193016">
    <w:abstractNumId w:val="38"/>
  </w:num>
  <w:num w:numId="6" w16cid:durableId="191651281">
    <w:abstractNumId w:val="29"/>
  </w:num>
  <w:num w:numId="7" w16cid:durableId="1836067558">
    <w:abstractNumId w:val="23"/>
  </w:num>
  <w:num w:numId="8" w16cid:durableId="277489370">
    <w:abstractNumId w:val="5"/>
  </w:num>
  <w:num w:numId="9" w16cid:durableId="1939173067">
    <w:abstractNumId w:val="24"/>
  </w:num>
  <w:num w:numId="10" w16cid:durableId="1607806362">
    <w:abstractNumId w:val="21"/>
  </w:num>
  <w:num w:numId="11" w16cid:durableId="492451968">
    <w:abstractNumId w:val="39"/>
  </w:num>
  <w:num w:numId="12" w16cid:durableId="1507553964">
    <w:abstractNumId w:val="44"/>
  </w:num>
  <w:num w:numId="13" w16cid:durableId="997464235">
    <w:abstractNumId w:val="9"/>
  </w:num>
  <w:num w:numId="14" w16cid:durableId="1726831175">
    <w:abstractNumId w:val="40"/>
  </w:num>
  <w:num w:numId="15" w16cid:durableId="930091258">
    <w:abstractNumId w:val="7"/>
  </w:num>
  <w:num w:numId="16" w16cid:durableId="861818391">
    <w:abstractNumId w:val="28"/>
  </w:num>
  <w:num w:numId="17" w16cid:durableId="110171528">
    <w:abstractNumId w:val="3"/>
  </w:num>
  <w:num w:numId="18" w16cid:durableId="2054498539">
    <w:abstractNumId w:val="30"/>
  </w:num>
  <w:num w:numId="19" w16cid:durableId="1212225376">
    <w:abstractNumId w:val="27"/>
  </w:num>
  <w:num w:numId="20" w16cid:durableId="186725505">
    <w:abstractNumId w:val="13"/>
  </w:num>
  <w:num w:numId="21" w16cid:durableId="368264103">
    <w:abstractNumId w:val="11"/>
  </w:num>
  <w:num w:numId="22" w16cid:durableId="846557265">
    <w:abstractNumId w:val="43"/>
  </w:num>
  <w:num w:numId="23" w16cid:durableId="970673644">
    <w:abstractNumId w:val="0"/>
  </w:num>
  <w:num w:numId="24" w16cid:durableId="174850535">
    <w:abstractNumId w:val="14"/>
  </w:num>
  <w:num w:numId="25" w16cid:durableId="90860475">
    <w:abstractNumId w:val="16"/>
  </w:num>
  <w:num w:numId="26" w16cid:durableId="965937851">
    <w:abstractNumId w:val="32"/>
  </w:num>
  <w:num w:numId="27" w16cid:durableId="383215307">
    <w:abstractNumId w:val="15"/>
  </w:num>
  <w:num w:numId="28" w16cid:durableId="1363436036">
    <w:abstractNumId w:val="4"/>
  </w:num>
  <w:num w:numId="29" w16cid:durableId="940917834">
    <w:abstractNumId w:val="8"/>
  </w:num>
  <w:num w:numId="30" w16cid:durableId="488134555">
    <w:abstractNumId w:val="6"/>
  </w:num>
  <w:num w:numId="31" w16cid:durableId="1057974050">
    <w:abstractNumId w:val="25"/>
  </w:num>
  <w:num w:numId="32" w16cid:durableId="1009524864">
    <w:abstractNumId w:val="34"/>
  </w:num>
  <w:num w:numId="33" w16cid:durableId="2041470523">
    <w:abstractNumId w:val="22"/>
  </w:num>
  <w:num w:numId="34" w16cid:durableId="1095244156">
    <w:abstractNumId w:val="33"/>
  </w:num>
  <w:num w:numId="35" w16cid:durableId="1296524752">
    <w:abstractNumId w:val="10"/>
  </w:num>
  <w:num w:numId="36" w16cid:durableId="783646643">
    <w:abstractNumId w:val="26"/>
  </w:num>
  <w:num w:numId="37" w16cid:durableId="1929196358">
    <w:abstractNumId w:val="18"/>
  </w:num>
  <w:num w:numId="38" w16cid:durableId="1748726987">
    <w:abstractNumId w:val="37"/>
  </w:num>
  <w:num w:numId="39" w16cid:durableId="639775219">
    <w:abstractNumId w:val="41"/>
  </w:num>
  <w:num w:numId="40" w16cid:durableId="1838958520">
    <w:abstractNumId w:val="35"/>
  </w:num>
  <w:num w:numId="41" w16cid:durableId="655187955">
    <w:abstractNumId w:val="20"/>
  </w:num>
  <w:num w:numId="42" w16cid:durableId="1245802488">
    <w:abstractNumId w:val="17"/>
  </w:num>
  <w:num w:numId="43" w16cid:durableId="254484779">
    <w:abstractNumId w:val="19"/>
  </w:num>
  <w:num w:numId="44" w16cid:durableId="126776080">
    <w:abstractNumId w:val="36"/>
  </w:num>
  <w:num w:numId="45" w16cid:durableId="643897637">
    <w:abstractNumId w:val="31"/>
  </w:num>
  <w:num w:numId="46" w16cid:durableId="13113953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1FE8"/>
    <w:rsid w:val="00002070"/>
    <w:rsid w:val="00002099"/>
    <w:rsid w:val="0000219C"/>
    <w:rsid w:val="000027B0"/>
    <w:rsid w:val="00002CA7"/>
    <w:rsid w:val="000030EF"/>
    <w:rsid w:val="00004B66"/>
    <w:rsid w:val="00005BF1"/>
    <w:rsid w:val="00007637"/>
    <w:rsid w:val="00007A74"/>
    <w:rsid w:val="000101D5"/>
    <w:rsid w:val="00010557"/>
    <w:rsid w:val="000106F9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71C"/>
    <w:rsid w:val="000160A7"/>
    <w:rsid w:val="00016E7B"/>
    <w:rsid w:val="00016F6F"/>
    <w:rsid w:val="00016FB4"/>
    <w:rsid w:val="00017794"/>
    <w:rsid w:val="00017ED1"/>
    <w:rsid w:val="00020BD4"/>
    <w:rsid w:val="000212F5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6984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3E6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1B3"/>
    <w:rsid w:val="000462D7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1EE"/>
    <w:rsid w:val="00060506"/>
    <w:rsid w:val="00060C29"/>
    <w:rsid w:val="0006118C"/>
    <w:rsid w:val="000618EF"/>
    <w:rsid w:val="00062731"/>
    <w:rsid w:val="00062B85"/>
    <w:rsid w:val="00062C4C"/>
    <w:rsid w:val="0006319D"/>
    <w:rsid w:val="000638D6"/>
    <w:rsid w:val="00063C4F"/>
    <w:rsid w:val="00063F34"/>
    <w:rsid w:val="00064553"/>
    <w:rsid w:val="00064A3E"/>
    <w:rsid w:val="0006529E"/>
    <w:rsid w:val="00065506"/>
    <w:rsid w:val="00066958"/>
    <w:rsid w:val="00067A21"/>
    <w:rsid w:val="00070EC3"/>
    <w:rsid w:val="00072457"/>
    <w:rsid w:val="00072470"/>
    <w:rsid w:val="00072B69"/>
    <w:rsid w:val="00072E3F"/>
    <w:rsid w:val="0007324E"/>
    <w:rsid w:val="00073928"/>
    <w:rsid w:val="00073DA3"/>
    <w:rsid w:val="00075317"/>
    <w:rsid w:val="0007541A"/>
    <w:rsid w:val="000759CE"/>
    <w:rsid w:val="00075D1D"/>
    <w:rsid w:val="00075E04"/>
    <w:rsid w:val="00076035"/>
    <w:rsid w:val="000769F5"/>
    <w:rsid w:val="00076F94"/>
    <w:rsid w:val="00077856"/>
    <w:rsid w:val="00077EFD"/>
    <w:rsid w:val="00080A92"/>
    <w:rsid w:val="000815B8"/>
    <w:rsid w:val="00081F9F"/>
    <w:rsid w:val="00081FFA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9E3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28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5B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C25"/>
    <w:rsid w:val="000B46A2"/>
    <w:rsid w:val="000B488A"/>
    <w:rsid w:val="000B4EC1"/>
    <w:rsid w:val="000B5831"/>
    <w:rsid w:val="000B58A1"/>
    <w:rsid w:val="000B5DBE"/>
    <w:rsid w:val="000B5E32"/>
    <w:rsid w:val="000B6531"/>
    <w:rsid w:val="000B687D"/>
    <w:rsid w:val="000B69E0"/>
    <w:rsid w:val="000B704A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696C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2DB4"/>
    <w:rsid w:val="000D35A8"/>
    <w:rsid w:val="000D3F3F"/>
    <w:rsid w:val="000D45E7"/>
    <w:rsid w:val="000D47D3"/>
    <w:rsid w:val="000D497B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6BF"/>
    <w:rsid w:val="000D7911"/>
    <w:rsid w:val="000D7CF8"/>
    <w:rsid w:val="000D7DE0"/>
    <w:rsid w:val="000E0A75"/>
    <w:rsid w:val="000E0E0D"/>
    <w:rsid w:val="000E1495"/>
    <w:rsid w:val="000E1525"/>
    <w:rsid w:val="000E2319"/>
    <w:rsid w:val="000E2999"/>
    <w:rsid w:val="000E2A03"/>
    <w:rsid w:val="000E30B4"/>
    <w:rsid w:val="000E358D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42D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580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25F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2EA"/>
    <w:rsid w:val="00132F9E"/>
    <w:rsid w:val="00133530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A5D"/>
    <w:rsid w:val="00151AD6"/>
    <w:rsid w:val="00151C2B"/>
    <w:rsid w:val="00151DF9"/>
    <w:rsid w:val="00151FEC"/>
    <w:rsid w:val="001526AD"/>
    <w:rsid w:val="00153541"/>
    <w:rsid w:val="00153804"/>
    <w:rsid w:val="00153AC5"/>
    <w:rsid w:val="00153DCB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A86"/>
    <w:rsid w:val="00163815"/>
    <w:rsid w:val="00164518"/>
    <w:rsid w:val="001645F4"/>
    <w:rsid w:val="001648C4"/>
    <w:rsid w:val="00164909"/>
    <w:rsid w:val="0016490B"/>
    <w:rsid w:val="00164A49"/>
    <w:rsid w:val="00164AC3"/>
    <w:rsid w:val="00164F6D"/>
    <w:rsid w:val="00165308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628"/>
    <w:rsid w:val="00170813"/>
    <w:rsid w:val="00170ABE"/>
    <w:rsid w:val="001710A2"/>
    <w:rsid w:val="00171316"/>
    <w:rsid w:val="00171339"/>
    <w:rsid w:val="00171FCF"/>
    <w:rsid w:val="00172415"/>
    <w:rsid w:val="00173053"/>
    <w:rsid w:val="001733B8"/>
    <w:rsid w:val="001741DF"/>
    <w:rsid w:val="001751F4"/>
    <w:rsid w:val="0017535E"/>
    <w:rsid w:val="00175E33"/>
    <w:rsid w:val="001766AD"/>
    <w:rsid w:val="001767B2"/>
    <w:rsid w:val="00176C8B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641"/>
    <w:rsid w:val="00182A49"/>
    <w:rsid w:val="00182FAA"/>
    <w:rsid w:val="00183017"/>
    <w:rsid w:val="00183074"/>
    <w:rsid w:val="001831D3"/>
    <w:rsid w:val="001839A7"/>
    <w:rsid w:val="00183A37"/>
    <w:rsid w:val="00183EE5"/>
    <w:rsid w:val="00183FC6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91B"/>
    <w:rsid w:val="00191B7B"/>
    <w:rsid w:val="00191BCD"/>
    <w:rsid w:val="00192A94"/>
    <w:rsid w:val="00192AFD"/>
    <w:rsid w:val="00192B47"/>
    <w:rsid w:val="00192C46"/>
    <w:rsid w:val="00193454"/>
    <w:rsid w:val="00193D49"/>
    <w:rsid w:val="00195F85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1A"/>
    <w:rsid w:val="001A2A37"/>
    <w:rsid w:val="001A2A7B"/>
    <w:rsid w:val="001A2EB0"/>
    <w:rsid w:val="001A36D4"/>
    <w:rsid w:val="001A4A6F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8BB"/>
    <w:rsid w:val="001B3BA3"/>
    <w:rsid w:val="001B3C1C"/>
    <w:rsid w:val="001B3E7C"/>
    <w:rsid w:val="001B41C7"/>
    <w:rsid w:val="001B4E8A"/>
    <w:rsid w:val="001B50AF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1ED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24"/>
    <w:rsid w:val="001C6DBB"/>
    <w:rsid w:val="001C6F09"/>
    <w:rsid w:val="001C733A"/>
    <w:rsid w:val="001D0360"/>
    <w:rsid w:val="001D12E8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9A2"/>
    <w:rsid w:val="001D6AEA"/>
    <w:rsid w:val="001D6B68"/>
    <w:rsid w:val="001D760C"/>
    <w:rsid w:val="001D7B41"/>
    <w:rsid w:val="001D7E97"/>
    <w:rsid w:val="001E063C"/>
    <w:rsid w:val="001E070D"/>
    <w:rsid w:val="001E0BFD"/>
    <w:rsid w:val="001E0D82"/>
    <w:rsid w:val="001E1182"/>
    <w:rsid w:val="001E1785"/>
    <w:rsid w:val="001E1947"/>
    <w:rsid w:val="001E1C25"/>
    <w:rsid w:val="001E270A"/>
    <w:rsid w:val="001E348C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0FD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87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5B5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020"/>
    <w:rsid w:val="00225ED2"/>
    <w:rsid w:val="00225F04"/>
    <w:rsid w:val="0022788F"/>
    <w:rsid w:val="00227F9C"/>
    <w:rsid w:val="00230303"/>
    <w:rsid w:val="002322EA"/>
    <w:rsid w:val="002326B1"/>
    <w:rsid w:val="00232834"/>
    <w:rsid w:val="0023290D"/>
    <w:rsid w:val="002329A5"/>
    <w:rsid w:val="00232C37"/>
    <w:rsid w:val="00233DC7"/>
    <w:rsid w:val="00233F4A"/>
    <w:rsid w:val="002345E4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AE5"/>
    <w:rsid w:val="00242EB3"/>
    <w:rsid w:val="00243145"/>
    <w:rsid w:val="002431EA"/>
    <w:rsid w:val="00243394"/>
    <w:rsid w:val="00243755"/>
    <w:rsid w:val="00243D38"/>
    <w:rsid w:val="002443F5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2D27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1A1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183"/>
    <w:rsid w:val="002630E0"/>
    <w:rsid w:val="00263B86"/>
    <w:rsid w:val="0026419E"/>
    <w:rsid w:val="0026491B"/>
    <w:rsid w:val="00264DDF"/>
    <w:rsid w:val="00264F6A"/>
    <w:rsid w:val="00265374"/>
    <w:rsid w:val="00265817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1D36"/>
    <w:rsid w:val="0027229B"/>
    <w:rsid w:val="002722D2"/>
    <w:rsid w:val="00272662"/>
    <w:rsid w:val="00273288"/>
    <w:rsid w:val="00274281"/>
    <w:rsid w:val="00274310"/>
    <w:rsid w:val="00274435"/>
    <w:rsid w:val="00274751"/>
    <w:rsid w:val="00275D12"/>
    <w:rsid w:val="00275D16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2FAF"/>
    <w:rsid w:val="00283073"/>
    <w:rsid w:val="002831DC"/>
    <w:rsid w:val="0028349E"/>
    <w:rsid w:val="00283DDE"/>
    <w:rsid w:val="00283E36"/>
    <w:rsid w:val="00284F7B"/>
    <w:rsid w:val="002860C4"/>
    <w:rsid w:val="002863F4"/>
    <w:rsid w:val="002869BE"/>
    <w:rsid w:val="002872FA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077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4FBB"/>
    <w:rsid w:val="002B5741"/>
    <w:rsid w:val="002B5BEE"/>
    <w:rsid w:val="002B5D68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83B"/>
    <w:rsid w:val="002C5A6D"/>
    <w:rsid w:val="002C5CF5"/>
    <w:rsid w:val="002C5E85"/>
    <w:rsid w:val="002C654C"/>
    <w:rsid w:val="002C7216"/>
    <w:rsid w:val="002C796A"/>
    <w:rsid w:val="002C7E6C"/>
    <w:rsid w:val="002D00E5"/>
    <w:rsid w:val="002D191A"/>
    <w:rsid w:val="002D2018"/>
    <w:rsid w:val="002D231B"/>
    <w:rsid w:val="002D2C6D"/>
    <w:rsid w:val="002D2FB5"/>
    <w:rsid w:val="002D3E0E"/>
    <w:rsid w:val="002D3F64"/>
    <w:rsid w:val="002D447B"/>
    <w:rsid w:val="002D502E"/>
    <w:rsid w:val="002D5098"/>
    <w:rsid w:val="002D5DA6"/>
    <w:rsid w:val="002D5EB9"/>
    <w:rsid w:val="002D601B"/>
    <w:rsid w:val="002D6025"/>
    <w:rsid w:val="002D643C"/>
    <w:rsid w:val="002D661F"/>
    <w:rsid w:val="002D6BBB"/>
    <w:rsid w:val="002D75CB"/>
    <w:rsid w:val="002D7CD9"/>
    <w:rsid w:val="002E0534"/>
    <w:rsid w:val="002E0951"/>
    <w:rsid w:val="002E0D97"/>
    <w:rsid w:val="002E0F49"/>
    <w:rsid w:val="002E1EE8"/>
    <w:rsid w:val="002E242C"/>
    <w:rsid w:val="002E320F"/>
    <w:rsid w:val="002E35EB"/>
    <w:rsid w:val="002E3947"/>
    <w:rsid w:val="002E3B7C"/>
    <w:rsid w:val="002E4205"/>
    <w:rsid w:val="002E581A"/>
    <w:rsid w:val="002E597E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5D7"/>
    <w:rsid w:val="002F7AAA"/>
    <w:rsid w:val="003009B4"/>
    <w:rsid w:val="00300B42"/>
    <w:rsid w:val="00300F12"/>
    <w:rsid w:val="00301188"/>
    <w:rsid w:val="003013B8"/>
    <w:rsid w:val="00301963"/>
    <w:rsid w:val="00301A54"/>
    <w:rsid w:val="00301C0F"/>
    <w:rsid w:val="00301CF0"/>
    <w:rsid w:val="003027D4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1B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8FF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627"/>
    <w:rsid w:val="003359D6"/>
    <w:rsid w:val="00335E20"/>
    <w:rsid w:val="00336875"/>
    <w:rsid w:val="00337988"/>
    <w:rsid w:val="00340BF6"/>
    <w:rsid w:val="00340FD1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43"/>
    <w:rsid w:val="00347054"/>
    <w:rsid w:val="00347873"/>
    <w:rsid w:val="0034791F"/>
    <w:rsid w:val="00347EB2"/>
    <w:rsid w:val="0035044C"/>
    <w:rsid w:val="00350F38"/>
    <w:rsid w:val="0035170C"/>
    <w:rsid w:val="00351D8F"/>
    <w:rsid w:val="0035274B"/>
    <w:rsid w:val="003527CF"/>
    <w:rsid w:val="0035347D"/>
    <w:rsid w:val="003536C1"/>
    <w:rsid w:val="003545D1"/>
    <w:rsid w:val="0035521F"/>
    <w:rsid w:val="003559D0"/>
    <w:rsid w:val="0035635D"/>
    <w:rsid w:val="003563DC"/>
    <w:rsid w:val="003565A9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66A"/>
    <w:rsid w:val="00373807"/>
    <w:rsid w:val="0037390C"/>
    <w:rsid w:val="003739E3"/>
    <w:rsid w:val="0037456B"/>
    <w:rsid w:val="003745C3"/>
    <w:rsid w:val="00375141"/>
    <w:rsid w:val="00375852"/>
    <w:rsid w:val="00375E93"/>
    <w:rsid w:val="00375F88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1F55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48E7"/>
    <w:rsid w:val="003857FC"/>
    <w:rsid w:val="00385BB6"/>
    <w:rsid w:val="00385BF6"/>
    <w:rsid w:val="003860F6"/>
    <w:rsid w:val="00386997"/>
    <w:rsid w:val="00386A4B"/>
    <w:rsid w:val="00386B09"/>
    <w:rsid w:val="00386CF7"/>
    <w:rsid w:val="00386CFF"/>
    <w:rsid w:val="003905F3"/>
    <w:rsid w:val="00390C92"/>
    <w:rsid w:val="00390D26"/>
    <w:rsid w:val="003917CB"/>
    <w:rsid w:val="003926AA"/>
    <w:rsid w:val="003948E8"/>
    <w:rsid w:val="003957EE"/>
    <w:rsid w:val="00396117"/>
    <w:rsid w:val="0039612C"/>
    <w:rsid w:val="00396C61"/>
    <w:rsid w:val="00397079"/>
    <w:rsid w:val="0039720D"/>
    <w:rsid w:val="0039746D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6C8D"/>
    <w:rsid w:val="003A76DF"/>
    <w:rsid w:val="003B0051"/>
    <w:rsid w:val="003B01AB"/>
    <w:rsid w:val="003B02AC"/>
    <w:rsid w:val="003B06ED"/>
    <w:rsid w:val="003B07C4"/>
    <w:rsid w:val="003B1DDD"/>
    <w:rsid w:val="003B20F8"/>
    <w:rsid w:val="003B2209"/>
    <w:rsid w:val="003B27A7"/>
    <w:rsid w:val="003B2850"/>
    <w:rsid w:val="003B2FBC"/>
    <w:rsid w:val="003B360F"/>
    <w:rsid w:val="003B374F"/>
    <w:rsid w:val="003B3BF5"/>
    <w:rsid w:val="003B3E02"/>
    <w:rsid w:val="003B5081"/>
    <w:rsid w:val="003B5172"/>
    <w:rsid w:val="003B713D"/>
    <w:rsid w:val="003B74D8"/>
    <w:rsid w:val="003B7D7E"/>
    <w:rsid w:val="003B7FA6"/>
    <w:rsid w:val="003C11F5"/>
    <w:rsid w:val="003C1705"/>
    <w:rsid w:val="003C17B4"/>
    <w:rsid w:val="003C1904"/>
    <w:rsid w:val="003C1AB1"/>
    <w:rsid w:val="003C1B8E"/>
    <w:rsid w:val="003C1DE9"/>
    <w:rsid w:val="003C2474"/>
    <w:rsid w:val="003C37E4"/>
    <w:rsid w:val="003C423A"/>
    <w:rsid w:val="003C4811"/>
    <w:rsid w:val="003C4C04"/>
    <w:rsid w:val="003C4CA3"/>
    <w:rsid w:val="003C4D7F"/>
    <w:rsid w:val="003C5391"/>
    <w:rsid w:val="003C5B1C"/>
    <w:rsid w:val="003C5DBD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CA5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22C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CEC"/>
    <w:rsid w:val="003E6EB4"/>
    <w:rsid w:val="003E705F"/>
    <w:rsid w:val="003E73E3"/>
    <w:rsid w:val="003E7A13"/>
    <w:rsid w:val="003F06FD"/>
    <w:rsid w:val="003F0BB2"/>
    <w:rsid w:val="003F1537"/>
    <w:rsid w:val="003F1645"/>
    <w:rsid w:val="003F188C"/>
    <w:rsid w:val="003F18BA"/>
    <w:rsid w:val="003F18E2"/>
    <w:rsid w:val="003F2400"/>
    <w:rsid w:val="003F2F23"/>
    <w:rsid w:val="003F31F2"/>
    <w:rsid w:val="003F32C7"/>
    <w:rsid w:val="003F34BF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577"/>
    <w:rsid w:val="004037E8"/>
    <w:rsid w:val="004040A8"/>
    <w:rsid w:val="004041C4"/>
    <w:rsid w:val="004050E6"/>
    <w:rsid w:val="00405EC5"/>
    <w:rsid w:val="00407056"/>
    <w:rsid w:val="004076DF"/>
    <w:rsid w:val="0041013D"/>
    <w:rsid w:val="004109D2"/>
    <w:rsid w:val="00410BE5"/>
    <w:rsid w:val="00410C28"/>
    <w:rsid w:val="00410D44"/>
    <w:rsid w:val="00410F55"/>
    <w:rsid w:val="00411BE0"/>
    <w:rsid w:val="00411CE0"/>
    <w:rsid w:val="004120C1"/>
    <w:rsid w:val="0041219E"/>
    <w:rsid w:val="00412DDE"/>
    <w:rsid w:val="004134B3"/>
    <w:rsid w:val="00413F7E"/>
    <w:rsid w:val="00414117"/>
    <w:rsid w:val="0041464F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3CE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3B4"/>
    <w:rsid w:val="0042487B"/>
    <w:rsid w:val="00426A9A"/>
    <w:rsid w:val="00426AD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2F95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09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5ED"/>
    <w:rsid w:val="0044781F"/>
    <w:rsid w:val="0045024A"/>
    <w:rsid w:val="004509F6"/>
    <w:rsid w:val="00451F36"/>
    <w:rsid w:val="00452165"/>
    <w:rsid w:val="0045283C"/>
    <w:rsid w:val="00452E42"/>
    <w:rsid w:val="00453394"/>
    <w:rsid w:val="004538BC"/>
    <w:rsid w:val="004538E1"/>
    <w:rsid w:val="00453C06"/>
    <w:rsid w:val="00453FE3"/>
    <w:rsid w:val="00454467"/>
    <w:rsid w:val="0045460F"/>
    <w:rsid w:val="00454ABC"/>
    <w:rsid w:val="00454CCC"/>
    <w:rsid w:val="00454EE3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035E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77F43"/>
    <w:rsid w:val="0048071D"/>
    <w:rsid w:val="00480933"/>
    <w:rsid w:val="00480953"/>
    <w:rsid w:val="00480B01"/>
    <w:rsid w:val="004814D7"/>
    <w:rsid w:val="004815C8"/>
    <w:rsid w:val="00481D50"/>
    <w:rsid w:val="004820E4"/>
    <w:rsid w:val="0048265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4878"/>
    <w:rsid w:val="00485125"/>
    <w:rsid w:val="00485DB2"/>
    <w:rsid w:val="0048681D"/>
    <w:rsid w:val="00486A04"/>
    <w:rsid w:val="00486F13"/>
    <w:rsid w:val="0048714D"/>
    <w:rsid w:val="00487410"/>
    <w:rsid w:val="00487DEC"/>
    <w:rsid w:val="00490875"/>
    <w:rsid w:val="00490AC4"/>
    <w:rsid w:val="0049116E"/>
    <w:rsid w:val="0049255E"/>
    <w:rsid w:val="004928CA"/>
    <w:rsid w:val="004934A2"/>
    <w:rsid w:val="004934F7"/>
    <w:rsid w:val="004936FE"/>
    <w:rsid w:val="0049378C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2F7"/>
    <w:rsid w:val="004A2BD6"/>
    <w:rsid w:val="004A398A"/>
    <w:rsid w:val="004A461B"/>
    <w:rsid w:val="004A6EFE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376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5A0F"/>
    <w:rsid w:val="004C6581"/>
    <w:rsid w:val="004C6CA9"/>
    <w:rsid w:val="004C70C4"/>
    <w:rsid w:val="004C79EF"/>
    <w:rsid w:val="004D034D"/>
    <w:rsid w:val="004D0F63"/>
    <w:rsid w:val="004D0FE6"/>
    <w:rsid w:val="004D16C1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BBA"/>
    <w:rsid w:val="004D6D6B"/>
    <w:rsid w:val="004D6E00"/>
    <w:rsid w:val="004D7773"/>
    <w:rsid w:val="004E01DA"/>
    <w:rsid w:val="004E0B91"/>
    <w:rsid w:val="004E0E63"/>
    <w:rsid w:val="004E0FD1"/>
    <w:rsid w:val="004E1161"/>
    <w:rsid w:val="004E143A"/>
    <w:rsid w:val="004E1D17"/>
    <w:rsid w:val="004E290D"/>
    <w:rsid w:val="004E29AA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095E"/>
    <w:rsid w:val="004F1436"/>
    <w:rsid w:val="004F191F"/>
    <w:rsid w:val="004F1A59"/>
    <w:rsid w:val="004F1F01"/>
    <w:rsid w:val="004F223A"/>
    <w:rsid w:val="004F2B09"/>
    <w:rsid w:val="004F3748"/>
    <w:rsid w:val="004F3CCF"/>
    <w:rsid w:val="004F41F7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6FA9"/>
    <w:rsid w:val="00517ED7"/>
    <w:rsid w:val="0052033D"/>
    <w:rsid w:val="005204C1"/>
    <w:rsid w:val="00520F5E"/>
    <w:rsid w:val="0052120D"/>
    <w:rsid w:val="0052122E"/>
    <w:rsid w:val="0052184C"/>
    <w:rsid w:val="00521A50"/>
    <w:rsid w:val="00521FEB"/>
    <w:rsid w:val="0052231D"/>
    <w:rsid w:val="00522A00"/>
    <w:rsid w:val="00522D42"/>
    <w:rsid w:val="00525A5C"/>
    <w:rsid w:val="0052608E"/>
    <w:rsid w:val="00526392"/>
    <w:rsid w:val="00526A0E"/>
    <w:rsid w:val="00526C21"/>
    <w:rsid w:val="00526EAB"/>
    <w:rsid w:val="00527882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6F9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0B1"/>
    <w:rsid w:val="00547EC3"/>
    <w:rsid w:val="00550311"/>
    <w:rsid w:val="00550C81"/>
    <w:rsid w:val="00550C9D"/>
    <w:rsid w:val="00550CEE"/>
    <w:rsid w:val="00551227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2EA"/>
    <w:rsid w:val="005634BD"/>
    <w:rsid w:val="00563D58"/>
    <w:rsid w:val="00565063"/>
    <w:rsid w:val="00565333"/>
    <w:rsid w:val="005659E7"/>
    <w:rsid w:val="00565D55"/>
    <w:rsid w:val="00566512"/>
    <w:rsid w:val="005677DD"/>
    <w:rsid w:val="00567FD0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2F5D"/>
    <w:rsid w:val="005740DE"/>
    <w:rsid w:val="0057513F"/>
    <w:rsid w:val="00575A75"/>
    <w:rsid w:val="00575B9B"/>
    <w:rsid w:val="00575E27"/>
    <w:rsid w:val="0057650D"/>
    <w:rsid w:val="00576591"/>
    <w:rsid w:val="0057703E"/>
    <w:rsid w:val="00577604"/>
    <w:rsid w:val="00577A3E"/>
    <w:rsid w:val="00577B04"/>
    <w:rsid w:val="005801A8"/>
    <w:rsid w:val="00580AD3"/>
    <w:rsid w:val="00581D09"/>
    <w:rsid w:val="0058231F"/>
    <w:rsid w:val="005827F6"/>
    <w:rsid w:val="00582BF8"/>
    <w:rsid w:val="00582C2D"/>
    <w:rsid w:val="0058338F"/>
    <w:rsid w:val="005833C2"/>
    <w:rsid w:val="00583E33"/>
    <w:rsid w:val="00583EE4"/>
    <w:rsid w:val="005842EC"/>
    <w:rsid w:val="005846E0"/>
    <w:rsid w:val="00584A96"/>
    <w:rsid w:val="00585171"/>
    <w:rsid w:val="00586B4A"/>
    <w:rsid w:val="00587BCE"/>
    <w:rsid w:val="00587C38"/>
    <w:rsid w:val="00587DC9"/>
    <w:rsid w:val="00590FF2"/>
    <w:rsid w:val="005918EA"/>
    <w:rsid w:val="0059194F"/>
    <w:rsid w:val="0059241F"/>
    <w:rsid w:val="00592B27"/>
    <w:rsid w:val="00592D74"/>
    <w:rsid w:val="00593222"/>
    <w:rsid w:val="005956CC"/>
    <w:rsid w:val="00596977"/>
    <w:rsid w:val="0059697F"/>
    <w:rsid w:val="00596CA8"/>
    <w:rsid w:val="005A01FB"/>
    <w:rsid w:val="005A02B9"/>
    <w:rsid w:val="005A06E0"/>
    <w:rsid w:val="005A0A5C"/>
    <w:rsid w:val="005A0BA9"/>
    <w:rsid w:val="005A1A4A"/>
    <w:rsid w:val="005A1E25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222"/>
    <w:rsid w:val="005A57E4"/>
    <w:rsid w:val="005A5A8F"/>
    <w:rsid w:val="005A5BCD"/>
    <w:rsid w:val="005A5BF1"/>
    <w:rsid w:val="005A6244"/>
    <w:rsid w:val="005A67CF"/>
    <w:rsid w:val="005A6BB0"/>
    <w:rsid w:val="005A75C4"/>
    <w:rsid w:val="005A76D1"/>
    <w:rsid w:val="005A79D8"/>
    <w:rsid w:val="005A7B12"/>
    <w:rsid w:val="005B01AD"/>
    <w:rsid w:val="005B0A1B"/>
    <w:rsid w:val="005B0B61"/>
    <w:rsid w:val="005B2778"/>
    <w:rsid w:val="005B2922"/>
    <w:rsid w:val="005B2C57"/>
    <w:rsid w:val="005B383F"/>
    <w:rsid w:val="005B4372"/>
    <w:rsid w:val="005B4917"/>
    <w:rsid w:val="005B499B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4443"/>
    <w:rsid w:val="005C47C8"/>
    <w:rsid w:val="005C5465"/>
    <w:rsid w:val="005C561C"/>
    <w:rsid w:val="005C5A4C"/>
    <w:rsid w:val="005C5E8B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056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9E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1C9C"/>
    <w:rsid w:val="005F3A0F"/>
    <w:rsid w:val="005F48B1"/>
    <w:rsid w:val="005F49F3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1EC5"/>
    <w:rsid w:val="00602BA6"/>
    <w:rsid w:val="00603474"/>
    <w:rsid w:val="0060385C"/>
    <w:rsid w:val="0060426B"/>
    <w:rsid w:val="006042DE"/>
    <w:rsid w:val="00604859"/>
    <w:rsid w:val="00604BAC"/>
    <w:rsid w:val="00604DB0"/>
    <w:rsid w:val="006061CE"/>
    <w:rsid w:val="00606C4B"/>
    <w:rsid w:val="006073F2"/>
    <w:rsid w:val="00607408"/>
    <w:rsid w:val="00607835"/>
    <w:rsid w:val="006078CC"/>
    <w:rsid w:val="00607BEB"/>
    <w:rsid w:val="00607BF2"/>
    <w:rsid w:val="00607E86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574"/>
    <w:rsid w:val="00614F7D"/>
    <w:rsid w:val="0061501D"/>
    <w:rsid w:val="0061513C"/>
    <w:rsid w:val="00615EF1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342"/>
    <w:rsid w:val="006257ED"/>
    <w:rsid w:val="00627128"/>
    <w:rsid w:val="00627F33"/>
    <w:rsid w:val="00630479"/>
    <w:rsid w:val="0063071A"/>
    <w:rsid w:val="00630D50"/>
    <w:rsid w:val="00630E9F"/>
    <w:rsid w:val="00631943"/>
    <w:rsid w:val="006336F2"/>
    <w:rsid w:val="00633E31"/>
    <w:rsid w:val="0063439C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2A56"/>
    <w:rsid w:val="00643553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6D0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605"/>
    <w:rsid w:val="00656CCB"/>
    <w:rsid w:val="0065731B"/>
    <w:rsid w:val="006576A9"/>
    <w:rsid w:val="00657C80"/>
    <w:rsid w:val="00660010"/>
    <w:rsid w:val="00660BBB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5A97"/>
    <w:rsid w:val="00666209"/>
    <w:rsid w:val="006663D5"/>
    <w:rsid w:val="00666678"/>
    <w:rsid w:val="00666D1D"/>
    <w:rsid w:val="00667010"/>
    <w:rsid w:val="00667188"/>
    <w:rsid w:val="0066767E"/>
    <w:rsid w:val="00670498"/>
    <w:rsid w:val="0067053D"/>
    <w:rsid w:val="0067096B"/>
    <w:rsid w:val="00670F20"/>
    <w:rsid w:val="00671E1D"/>
    <w:rsid w:val="00671EB8"/>
    <w:rsid w:val="0067247B"/>
    <w:rsid w:val="00672560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0D2D"/>
    <w:rsid w:val="00681593"/>
    <w:rsid w:val="0068192C"/>
    <w:rsid w:val="00681AC4"/>
    <w:rsid w:val="00682C60"/>
    <w:rsid w:val="00683126"/>
    <w:rsid w:val="00683937"/>
    <w:rsid w:val="0068451D"/>
    <w:rsid w:val="006849CE"/>
    <w:rsid w:val="006850E9"/>
    <w:rsid w:val="006851E9"/>
    <w:rsid w:val="006855FA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3D68"/>
    <w:rsid w:val="00694755"/>
    <w:rsid w:val="00694D79"/>
    <w:rsid w:val="00694F5E"/>
    <w:rsid w:val="00695056"/>
    <w:rsid w:val="00695237"/>
    <w:rsid w:val="00695722"/>
    <w:rsid w:val="00695808"/>
    <w:rsid w:val="00695C54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5ACD"/>
    <w:rsid w:val="006A613F"/>
    <w:rsid w:val="006A6D08"/>
    <w:rsid w:val="006A6F75"/>
    <w:rsid w:val="006A788D"/>
    <w:rsid w:val="006B03E1"/>
    <w:rsid w:val="006B08E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60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48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8C"/>
    <w:rsid w:val="006E7794"/>
    <w:rsid w:val="006E78AB"/>
    <w:rsid w:val="006E791F"/>
    <w:rsid w:val="006E7F3B"/>
    <w:rsid w:val="006F092E"/>
    <w:rsid w:val="006F0E56"/>
    <w:rsid w:val="006F1659"/>
    <w:rsid w:val="006F173E"/>
    <w:rsid w:val="006F2275"/>
    <w:rsid w:val="006F2721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3D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4BE6"/>
    <w:rsid w:val="00725226"/>
    <w:rsid w:val="00725C78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0D4"/>
    <w:rsid w:val="007331C7"/>
    <w:rsid w:val="00733BB9"/>
    <w:rsid w:val="00733DEF"/>
    <w:rsid w:val="00734345"/>
    <w:rsid w:val="00735465"/>
    <w:rsid w:val="00735B72"/>
    <w:rsid w:val="007362B9"/>
    <w:rsid w:val="007365DD"/>
    <w:rsid w:val="00737D6B"/>
    <w:rsid w:val="00737E04"/>
    <w:rsid w:val="00737E69"/>
    <w:rsid w:val="007405D0"/>
    <w:rsid w:val="00740608"/>
    <w:rsid w:val="00740E3F"/>
    <w:rsid w:val="00740E59"/>
    <w:rsid w:val="0074196E"/>
    <w:rsid w:val="00741AFB"/>
    <w:rsid w:val="00742904"/>
    <w:rsid w:val="00742BFB"/>
    <w:rsid w:val="0074304A"/>
    <w:rsid w:val="00743550"/>
    <w:rsid w:val="0074369E"/>
    <w:rsid w:val="0074380F"/>
    <w:rsid w:val="00743810"/>
    <w:rsid w:val="00743B6A"/>
    <w:rsid w:val="0074467A"/>
    <w:rsid w:val="00744952"/>
    <w:rsid w:val="00744A33"/>
    <w:rsid w:val="007451C3"/>
    <w:rsid w:val="00745545"/>
    <w:rsid w:val="007459C8"/>
    <w:rsid w:val="00745F3E"/>
    <w:rsid w:val="00746FD4"/>
    <w:rsid w:val="00747830"/>
    <w:rsid w:val="00747ECF"/>
    <w:rsid w:val="007502FA"/>
    <w:rsid w:val="007507C7"/>
    <w:rsid w:val="00750E24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5F86"/>
    <w:rsid w:val="0075637A"/>
    <w:rsid w:val="00756DB9"/>
    <w:rsid w:val="00756E44"/>
    <w:rsid w:val="00757A17"/>
    <w:rsid w:val="0076004E"/>
    <w:rsid w:val="007607A4"/>
    <w:rsid w:val="00760AC4"/>
    <w:rsid w:val="00761035"/>
    <w:rsid w:val="0076137E"/>
    <w:rsid w:val="00762094"/>
    <w:rsid w:val="00762108"/>
    <w:rsid w:val="00762CE5"/>
    <w:rsid w:val="00762D78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DB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91B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9A3"/>
    <w:rsid w:val="00776BDA"/>
    <w:rsid w:val="00776E5F"/>
    <w:rsid w:val="00780437"/>
    <w:rsid w:val="00780556"/>
    <w:rsid w:val="00781003"/>
    <w:rsid w:val="007817A5"/>
    <w:rsid w:val="00782036"/>
    <w:rsid w:val="00782254"/>
    <w:rsid w:val="007826AF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875FC"/>
    <w:rsid w:val="00787EC3"/>
    <w:rsid w:val="0079092B"/>
    <w:rsid w:val="00790AA4"/>
    <w:rsid w:val="00790F02"/>
    <w:rsid w:val="007917D2"/>
    <w:rsid w:val="007919B5"/>
    <w:rsid w:val="00791AC3"/>
    <w:rsid w:val="00791AC6"/>
    <w:rsid w:val="00791C6F"/>
    <w:rsid w:val="00792342"/>
    <w:rsid w:val="00792479"/>
    <w:rsid w:val="00792870"/>
    <w:rsid w:val="00792C5E"/>
    <w:rsid w:val="00792C5F"/>
    <w:rsid w:val="00792FD5"/>
    <w:rsid w:val="00793201"/>
    <w:rsid w:val="00793450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0C9A"/>
    <w:rsid w:val="007A15B4"/>
    <w:rsid w:val="007A190F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4C83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7D5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AC5"/>
    <w:rsid w:val="007C0CEF"/>
    <w:rsid w:val="007C1475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894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6A77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453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17E8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1E7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5E05"/>
    <w:rsid w:val="0081613D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09BA"/>
    <w:rsid w:val="008316BF"/>
    <w:rsid w:val="00831D41"/>
    <w:rsid w:val="00832512"/>
    <w:rsid w:val="00833C77"/>
    <w:rsid w:val="008342E4"/>
    <w:rsid w:val="0083492C"/>
    <w:rsid w:val="00834BED"/>
    <w:rsid w:val="00836263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57A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33F0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327"/>
    <w:rsid w:val="0086789B"/>
    <w:rsid w:val="0087076B"/>
    <w:rsid w:val="008707B6"/>
    <w:rsid w:val="008709BE"/>
    <w:rsid w:val="00870EE7"/>
    <w:rsid w:val="008717DD"/>
    <w:rsid w:val="0087190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6CD2"/>
    <w:rsid w:val="008777DB"/>
    <w:rsid w:val="00877DE9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AD2"/>
    <w:rsid w:val="00895E93"/>
    <w:rsid w:val="0089641E"/>
    <w:rsid w:val="008972A5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1A1"/>
    <w:rsid w:val="008A14AD"/>
    <w:rsid w:val="008A14FF"/>
    <w:rsid w:val="008A1683"/>
    <w:rsid w:val="008A1791"/>
    <w:rsid w:val="008A1B2C"/>
    <w:rsid w:val="008A2181"/>
    <w:rsid w:val="008A2ACF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5C2"/>
    <w:rsid w:val="008B3624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A13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DE9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2C0"/>
    <w:rsid w:val="008E28E4"/>
    <w:rsid w:val="008E3958"/>
    <w:rsid w:val="008E399B"/>
    <w:rsid w:val="008E3C70"/>
    <w:rsid w:val="008E4068"/>
    <w:rsid w:val="008E5147"/>
    <w:rsid w:val="008E565C"/>
    <w:rsid w:val="008E56E3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220"/>
    <w:rsid w:val="008F16A8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A5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2B7A"/>
    <w:rsid w:val="00903682"/>
    <w:rsid w:val="00903B46"/>
    <w:rsid w:val="00903E5E"/>
    <w:rsid w:val="00903EFD"/>
    <w:rsid w:val="00903FBC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2994"/>
    <w:rsid w:val="009135AA"/>
    <w:rsid w:val="0091390D"/>
    <w:rsid w:val="00914CD5"/>
    <w:rsid w:val="00914F2C"/>
    <w:rsid w:val="0091590E"/>
    <w:rsid w:val="0091598A"/>
    <w:rsid w:val="00915F9C"/>
    <w:rsid w:val="009161D4"/>
    <w:rsid w:val="00916583"/>
    <w:rsid w:val="00916B9C"/>
    <w:rsid w:val="00916EEC"/>
    <w:rsid w:val="009176E4"/>
    <w:rsid w:val="00917BF0"/>
    <w:rsid w:val="00921D35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30F"/>
    <w:rsid w:val="00927534"/>
    <w:rsid w:val="00927D2A"/>
    <w:rsid w:val="009317FE"/>
    <w:rsid w:val="00931A7B"/>
    <w:rsid w:val="009320FF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4CE5"/>
    <w:rsid w:val="00935BA2"/>
    <w:rsid w:val="00935CB5"/>
    <w:rsid w:val="00935F80"/>
    <w:rsid w:val="009367BA"/>
    <w:rsid w:val="00936D5B"/>
    <w:rsid w:val="0093736D"/>
    <w:rsid w:val="00940C82"/>
    <w:rsid w:val="00940EA4"/>
    <w:rsid w:val="00941B5A"/>
    <w:rsid w:val="00941C8B"/>
    <w:rsid w:val="00941E1C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6751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025"/>
    <w:rsid w:val="009647A4"/>
    <w:rsid w:val="00964A36"/>
    <w:rsid w:val="00965115"/>
    <w:rsid w:val="00965295"/>
    <w:rsid w:val="009658ED"/>
    <w:rsid w:val="009662C6"/>
    <w:rsid w:val="009662E8"/>
    <w:rsid w:val="009662EB"/>
    <w:rsid w:val="00966530"/>
    <w:rsid w:val="009667AF"/>
    <w:rsid w:val="00966C4D"/>
    <w:rsid w:val="00966D83"/>
    <w:rsid w:val="00967D32"/>
    <w:rsid w:val="00967FCA"/>
    <w:rsid w:val="009703CF"/>
    <w:rsid w:val="00970431"/>
    <w:rsid w:val="009706FB"/>
    <w:rsid w:val="0097096C"/>
    <w:rsid w:val="00970EC6"/>
    <w:rsid w:val="00971BAF"/>
    <w:rsid w:val="00972263"/>
    <w:rsid w:val="009723CC"/>
    <w:rsid w:val="009729A5"/>
    <w:rsid w:val="00972E86"/>
    <w:rsid w:val="009732CA"/>
    <w:rsid w:val="00974237"/>
    <w:rsid w:val="00974BB1"/>
    <w:rsid w:val="00975165"/>
    <w:rsid w:val="00975BBB"/>
    <w:rsid w:val="009776EE"/>
    <w:rsid w:val="009777D9"/>
    <w:rsid w:val="00977AAF"/>
    <w:rsid w:val="00977C90"/>
    <w:rsid w:val="009806A5"/>
    <w:rsid w:val="009811CE"/>
    <w:rsid w:val="0098188F"/>
    <w:rsid w:val="009827A5"/>
    <w:rsid w:val="00982860"/>
    <w:rsid w:val="009828FE"/>
    <w:rsid w:val="00982BD6"/>
    <w:rsid w:val="009837FE"/>
    <w:rsid w:val="00984E42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F98"/>
    <w:rsid w:val="0099606D"/>
    <w:rsid w:val="009962F1"/>
    <w:rsid w:val="009964FD"/>
    <w:rsid w:val="0099651F"/>
    <w:rsid w:val="00997593"/>
    <w:rsid w:val="00997D8B"/>
    <w:rsid w:val="009A04CC"/>
    <w:rsid w:val="009A0747"/>
    <w:rsid w:val="009A1611"/>
    <w:rsid w:val="009A16A9"/>
    <w:rsid w:val="009A17EC"/>
    <w:rsid w:val="009A21EF"/>
    <w:rsid w:val="009A276A"/>
    <w:rsid w:val="009A2DEB"/>
    <w:rsid w:val="009A3168"/>
    <w:rsid w:val="009A31DD"/>
    <w:rsid w:val="009A344A"/>
    <w:rsid w:val="009A3564"/>
    <w:rsid w:val="009A3787"/>
    <w:rsid w:val="009A44A2"/>
    <w:rsid w:val="009A579D"/>
    <w:rsid w:val="009A5995"/>
    <w:rsid w:val="009A5BD4"/>
    <w:rsid w:val="009A644A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806"/>
    <w:rsid w:val="009B4A63"/>
    <w:rsid w:val="009B4CCF"/>
    <w:rsid w:val="009B5909"/>
    <w:rsid w:val="009B5C55"/>
    <w:rsid w:val="009B6468"/>
    <w:rsid w:val="009B6CE8"/>
    <w:rsid w:val="009B73AF"/>
    <w:rsid w:val="009B7423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6E73"/>
    <w:rsid w:val="009C7BD6"/>
    <w:rsid w:val="009C7E54"/>
    <w:rsid w:val="009C7EA1"/>
    <w:rsid w:val="009D02C9"/>
    <w:rsid w:val="009D0A87"/>
    <w:rsid w:val="009D1C8E"/>
    <w:rsid w:val="009D1E44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A02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4DF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6EF9"/>
    <w:rsid w:val="009F734F"/>
    <w:rsid w:val="009F7656"/>
    <w:rsid w:val="009F7784"/>
    <w:rsid w:val="009F7F2C"/>
    <w:rsid w:val="00A00234"/>
    <w:rsid w:val="00A007EB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9BA"/>
    <w:rsid w:val="00A04AD5"/>
    <w:rsid w:val="00A04B0F"/>
    <w:rsid w:val="00A053B0"/>
    <w:rsid w:val="00A059D2"/>
    <w:rsid w:val="00A05DE9"/>
    <w:rsid w:val="00A0630D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807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3B62"/>
    <w:rsid w:val="00A24032"/>
    <w:rsid w:val="00A24285"/>
    <w:rsid w:val="00A246B6"/>
    <w:rsid w:val="00A24DBA"/>
    <w:rsid w:val="00A2589E"/>
    <w:rsid w:val="00A25B0B"/>
    <w:rsid w:val="00A26DFE"/>
    <w:rsid w:val="00A2717D"/>
    <w:rsid w:val="00A2740B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1FE"/>
    <w:rsid w:val="00A33244"/>
    <w:rsid w:val="00A33834"/>
    <w:rsid w:val="00A3450C"/>
    <w:rsid w:val="00A3474E"/>
    <w:rsid w:val="00A3479E"/>
    <w:rsid w:val="00A355F9"/>
    <w:rsid w:val="00A35634"/>
    <w:rsid w:val="00A3572B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11E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C61"/>
    <w:rsid w:val="00A50F50"/>
    <w:rsid w:val="00A51465"/>
    <w:rsid w:val="00A517CE"/>
    <w:rsid w:val="00A522BC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1DCC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530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30C"/>
    <w:rsid w:val="00A7671C"/>
    <w:rsid w:val="00A7684C"/>
    <w:rsid w:val="00A76CCD"/>
    <w:rsid w:val="00A77096"/>
    <w:rsid w:val="00A800B5"/>
    <w:rsid w:val="00A8083D"/>
    <w:rsid w:val="00A808DD"/>
    <w:rsid w:val="00A8177A"/>
    <w:rsid w:val="00A83013"/>
    <w:rsid w:val="00A834B8"/>
    <w:rsid w:val="00A844EA"/>
    <w:rsid w:val="00A8488B"/>
    <w:rsid w:val="00A84A3A"/>
    <w:rsid w:val="00A84B77"/>
    <w:rsid w:val="00A84D49"/>
    <w:rsid w:val="00A85ECF"/>
    <w:rsid w:val="00A86857"/>
    <w:rsid w:val="00A8690E"/>
    <w:rsid w:val="00A87366"/>
    <w:rsid w:val="00A87546"/>
    <w:rsid w:val="00A90543"/>
    <w:rsid w:val="00A906BA"/>
    <w:rsid w:val="00A90BC3"/>
    <w:rsid w:val="00A90CD8"/>
    <w:rsid w:val="00A92201"/>
    <w:rsid w:val="00A926B7"/>
    <w:rsid w:val="00A92855"/>
    <w:rsid w:val="00A92C42"/>
    <w:rsid w:val="00A93E66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123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A74B8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34D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42ED"/>
    <w:rsid w:val="00AC55C2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6CC2"/>
    <w:rsid w:val="00AD7153"/>
    <w:rsid w:val="00AD7E63"/>
    <w:rsid w:val="00AE0A83"/>
    <w:rsid w:val="00AE0CFA"/>
    <w:rsid w:val="00AE12EE"/>
    <w:rsid w:val="00AE1B70"/>
    <w:rsid w:val="00AE1D51"/>
    <w:rsid w:val="00AE2046"/>
    <w:rsid w:val="00AE2971"/>
    <w:rsid w:val="00AE2C7A"/>
    <w:rsid w:val="00AE34EB"/>
    <w:rsid w:val="00AE351C"/>
    <w:rsid w:val="00AE394C"/>
    <w:rsid w:val="00AE3B2D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6FF9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5D1"/>
    <w:rsid w:val="00AF4B41"/>
    <w:rsid w:val="00AF4C83"/>
    <w:rsid w:val="00AF4ED1"/>
    <w:rsid w:val="00AF56D6"/>
    <w:rsid w:val="00AF5E89"/>
    <w:rsid w:val="00AF631E"/>
    <w:rsid w:val="00AF64DA"/>
    <w:rsid w:val="00AF74E0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34A"/>
    <w:rsid w:val="00B04D56"/>
    <w:rsid w:val="00B05D73"/>
    <w:rsid w:val="00B06825"/>
    <w:rsid w:val="00B06BAD"/>
    <w:rsid w:val="00B076DE"/>
    <w:rsid w:val="00B07856"/>
    <w:rsid w:val="00B07EF5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6CD"/>
    <w:rsid w:val="00B1571B"/>
    <w:rsid w:val="00B15C81"/>
    <w:rsid w:val="00B167C3"/>
    <w:rsid w:val="00B169F3"/>
    <w:rsid w:val="00B16F3B"/>
    <w:rsid w:val="00B17294"/>
    <w:rsid w:val="00B173A6"/>
    <w:rsid w:val="00B179EB"/>
    <w:rsid w:val="00B17FC0"/>
    <w:rsid w:val="00B20B1C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0A3"/>
    <w:rsid w:val="00B26273"/>
    <w:rsid w:val="00B26885"/>
    <w:rsid w:val="00B27B18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63F"/>
    <w:rsid w:val="00B3466A"/>
    <w:rsid w:val="00B34853"/>
    <w:rsid w:val="00B349C5"/>
    <w:rsid w:val="00B3559B"/>
    <w:rsid w:val="00B35F33"/>
    <w:rsid w:val="00B3614D"/>
    <w:rsid w:val="00B36319"/>
    <w:rsid w:val="00B36999"/>
    <w:rsid w:val="00B36C84"/>
    <w:rsid w:val="00B36E24"/>
    <w:rsid w:val="00B37D70"/>
    <w:rsid w:val="00B37E79"/>
    <w:rsid w:val="00B37F05"/>
    <w:rsid w:val="00B40277"/>
    <w:rsid w:val="00B407C9"/>
    <w:rsid w:val="00B40B8B"/>
    <w:rsid w:val="00B4117E"/>
    <w:rsid w:val="00B417AF"/>
    <w:rsid w:val="00B41A21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BBD"/>
    <w:rsid w:val="00B45F13"/>
    <w:rsid w:val="00B466B9"/>
    <w:rsid w:val="00B46B6B"/>
    <w:rsid w:val="00B46EBE"/>
    <w:rsid w:val="00B46FC2"/>
    <w:rsid w:val="00B475BC"/>
    <w:rsid w:val="00B47739"/>
    <w:rsid w:val="00B47B3C"/>
    <w:rsid w:val="00B505FA"/>
    <w:rsid w:val="00B50BD8"/>
    <w:rsid w:val="00B50F71"/>
    <w:rsid w:val="00B5163C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3D"/>
    <w:rsid w:val="00B75C81"/>
    <w:rsid w:val="00B76529"/>
    <w:rsid w:val="00B76954"/>
    <w:rsid w:val="00B7732E"/>
    <w:rsid w:val="00B778F3"/>
    <w:rsid w:val="00B77A01"/>
    <w:rsid w:val="00B77BE0"/>
    <w:rsid w:val="00B80BB3"/>
    <w:rsid w:val="00B80C07"/>
    <w:rsid w:val="00B811CB"/>
    <w:rsid w:val="00B81580"/>
    <w:rsid w:val="00B823CA"/>
    <w:rsid w:val="00B82DA0"/>
    <w:rsid w:val="00B835C7"/>
    <w:rsid w:val="00B838DF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1B6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18E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3DE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382D"/>
    <w:rsid w:val="00BC39BB"/>
    <w:rsid w:val="00BC4000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020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A75"/>
    <w:rsid w:val="00BD5B37"/>
    <w:rsid w:val="00BD5BE2"/>
    <w:rsid w:val="00BD5CA8"/>
    <w:rsid w:val="00BD5D0A"/>
    <w:rsid w:val="00BD695F"/>
    <w:rsid w:val="00BD6BA9"/>
    <w:rsid w:val="00BD6BB8"/>
    <w:rsid w:val="00BD6CF7"/>
    <w:rsid w:val="00BD6DF6"/>
    <w:rsid w:val="00BD71EA"/>
    <w:rsid w:val="00BD7420"/>
    <w:rsid w:val="00BD749A"/>
    <w:rsid w:val="00BD74D7"/>
    <w:rsid w:val="00BD7D22"/>
    <w:rsid w:val="00BD7E1B"/>
    <w:rsid w:val="00BE00EC"/>
    <w:rsid w:val="00BE02BD"/>
    <w:rsid w:val="00BE031C"/>
    <w:rsid w:val="00BE0487"/>
    <w:rsid w:val="00BE05EC"/>
    <w:rsid w:val="00BE0FB5"/>
    <w:rsid w:val="00BE1473"/>
    <w:rsid w:val="00BE14F8"/>
    <w:rsid w:val="00BE1C58"/>
    <w:rsid w:val="00BE2894"/>
    <w:rsid w:val="00BE2A2D"/>
    <w:rsid w:val="00BE2C40"/>
    <w:rsid w:val="00BE3546"/>
    <w:rsid w:val="00BE3B91"/>
    <w:rsid w:val="00BE3C38"/>
    <w:rsid w:val="00BE4232"/>
    <w:rsid w:val="00BE4D4E"/>
    <w:rsid w:val="00BE4E66"/>
    <w:rsid w:val="00BE4F23"/>
    <w:rsid w:val="00BE504A"/>
    <w:rsid w:val="00BE519A"/>
    <w:rsid w:val="00BE57D9"/>
    <w:rsid w:val="00BE5CFD"/>
    <w:rsid w:val="00BE6003"/>
    <w:rsid w:val="00BE6472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3E9B"/>
    <w:rsid w:val="00BF4390"/>
    <w:rsid w:val="00BF43F4"/>
    <w:rsid w:val="00BF4E8E"/>
    <w:rsid w:val="00BF521D"/>
    <w:rsid w:val="00BF5388"/>
    <w:rsid w:val="00BF54BE"/>
    <w:rsid w:val="00BF5659"/>
    <w:rsid w:val="00BF5843"/>
    <w:rsid w:val="00BF68BB"/>
    <w:rsid w:val="00BF694E"/>
    <w:rsid w:val="00BF6E24"/>
    <w:rsid w:val="00BF6F62"/>
    <w:rsid w:val="00BF721A"/>
    <w:rsid w:val="00C0023E"/>
    <w:rsid w:val="00C00273"/>
    <w:rsid w:val="00C004F4"/>
    <w:rsid w:val="00C01284"/>
    <w:rsid w:val="00C0144A"/>
    <w:rsid w:val="00C019E1"/>
    <w:rsid w:val="00C01EC2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29F"/>
    <w:rsid w:val="00C0781F"/>
    <w:rsid w:val="00C07A03"/>
    <w:rsid w:val="00C10150"/>
    <w:rsid w:val="00C1176E"/>
    <w:rsid w:val="00C11C3F"/>
    <w:rsid w:val="00C11C44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C4"/>
    <w:rsid w:val="00C16C4E"/>
    <w:rsid w:val="00C1754C"/>
    <w:rsid w:val="00C17E7B"/>
    <w:rsid w:val="00C20A0B"/>
    <w:rsid w:val="00C2209C"/>
    <w:rsid w:val="00C220AF"/>
    <w:rsid w:val="00C220B7"/>
    <w:rsid w:val="00C225BF"/>
    <w:rsid w:val="00C226D4"/>
    <w:rsid w:val="00C230D0"/>
    <w:rsid w:val="00C23A0F"/>
    <w:rsid w:val="00C240C3"/>
    <w:rsid w:val="00C247CA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55F"/>
    <w:rsid w:val="00C3165D"/>
    <w:rsid w:val="00C3238A"/>
    <w:rsid w:val="00C32AC4"/>
    <w:rsid w:val="00C32E7A"/>
    <w:rsid w:val="00C34FA5"/>
    <w:rsid w:val="00C35AE2"/>
    <w:rsid w:val="00C35E0E"/>
    <w:rsid w:val="00C373A8"/>
    <w:rsid w:val="00C37B2E"/>
    <w:rsid w:val="00C37EE6"/>
    <w:rsid w:val="00C402CA"/>
    <w:rsid w:val="00C4072E"/>
    <w:rsid w:val="00C4086F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225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B9D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48D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65C"/>
    <w:rsid w:val="00C75A80"/>
    <w:rsid w:val="00C771EE"/>
    <w:rsid w:val="00C77CDF"/>
    <w:rsid w:val="00C77F58"/>
    <w:rsid w:val="00C80032"/>
    <w:rsid w:val="00C80551"/>
    <w:rsid w:val="00C806D2"/>
    <w:rsid w:val="00C80974"/>
    <w:rsid w:val="00C81156"/>
    <w:rsid w:val="00C81781"/>
    <w:rsid w:val="00C81E06"/>
    <w:rsid w:val="00C820E3"/>
    <w:rsid w:val="00C82825"/>
    <w:rsid w:val="00C82A43"/>
    <w:rsid w:val="00C83B56"/>
    <w:rsid w:val="00C83B74"/>
    <w:rsid w:val="00C83E3B"/>
    <w:rsid w:val="00C84330"/>
    <w:rsid w:val="00C84B53"/>
    <w:rsid w:val="00C84B7A"/>
    <w:rsid w:val="00C84D20"/>
    <w:rsid w:val="00C8565F"/>
    <w:rsid w:val="00C85734"/>
    <w:rsid w:val="00C857F8"/>
    <w:rsid w:val="00C85868"/>
    <w:rsid w:val="00C85A08"/>
    <w:rsid w:val="00C85DCA"/>
    <w:rsid w:val="00C86568"/>
    <w:rsid w:val="00C87BFD"/>
    <w:rsid w:val="00C87FAA"/>
    <w:rsid w:val="00C90345"/>
    <w:rsid w:val="00C904E4"/>
    <w:rsid w:val="00C90661"/>
    <w:rsid w:val="00C90997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1C7A"/>
    <w:rsid w:val="00CA25AD"/>
    <w:rsid w:val="00CA30DC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0FE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C74FE"/>
    <w:rsid w:val="00CD0043"/>
    <w:rsid w:val="00CD0247"/>
    <w:rsid w:val="00CD03C0"/>
    <w:rsid w:val="00CD062D"/>
    <w:rsid w:val="00CD2555"/>
    <w:rsid w:val="00CD2FEB"/>
    <w:rsid w:val="00CD31C3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20A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943"/>
    <w:rsid w:val="00CE7D14"/>
    <w:rsid w:val="00CF0648"/>
    <w:rsid w:val="00CF0DC7"/>
    <w:rsid w:val="00CF256E"/>
    <w:rsid w:val="00CF2DC2"/>
    <w:rsid w:val="00CF35F6"/>
    <w:rsid w:val="00CF41DE"/>
    <w:rsid w:val="00CF44B6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05A"/>
    <w:rsid w:val="00D06BF4"/>
    <w:rsid w:val="00D07272"/>
    <w:rsid w:val="00D073B3"/>
    <w:rsid w:val="00D078D2"/>
    <w:rsid w:val="00D109A0"/>
    <w:rsid w:val="00D11675"/>
    <w:rsid w:val="00D119A2"/>
    <w:rsid w:val="00D12112"/>
    <w:rsid w:val="00D125DB"/>
    <w:rsid w:val="00D12D52"/>
    <w:rsid w:val="00D14817"/>
    <w:rsid w:val="00D14EB0"/>
    <w:rsid w:val="00D15829"/>
    <w:rsid w:val="00D16834"/>
    <w:rsid w:val="00D173B0"/>
    <w:rsid w:val="00D17BF0"/>
    <w:rsid w:val="00D20A45"/>
    <w:rsid w:val="00D210F2"/>
    <w:rsid w:val="00D21DB0"/>
    <w:rsid w:val="00D21F95"/>
    <w:rsid w:val="00D223B1"/>
    <w:rsid w:val="00D236EC"/>
    <w:rsid w:val="00D2471D"/>
    <w:rsid w:val="00D250AE"/>
    <w:rsid w:val="00D251C1"/>
    <w:rsid w:val="00D25F92"/>
    <w:rsid w:val="00D26053"/>
    <w:rsid w:val="00D26214"/>
    <w:rsid w:val="00D26AB7"/>
    <w:rsid w:val="00D26C14"/>
    <w:rsid w:val="00D26C45"/>
    <w:rsid w:val="00D27016"/>
    <w:rsid w:val="00D279AF"/>
    <w:rsid w:val="00D27CFC"/>
    <w:rsid w:val="00D30117"/>
    <w:rsid w:val="00D30782"/>
    <w:rsid w:val="00D307A4"/>
    <w:rsid w:val="00D30B9C"/>
    <w:rsid w:val="00D30EF7"/>
    <w:rsid w:val="00D315AE"/>
    <w:rsid w:val="00D317F9"/>
    <w:rsid w:val="00D31DCC"/>
    <w:rsid w:val="00D31F6E"/>
    <w:rsid w:val="00D3235D"/>
    <w:rsid w:val="00D32F4F"/>
    <w:rsid w:val="00D337F5"/>
    <w:rsid w:val="00D34006"/>
    <w:rsid w:val="00D344C7"/>
    <w:rsid w:val="00D348D4"/>
    <w:rsid w:val="00D36ABF"/>
    <w:rsid w:val="00D36F8F"/>
    <w:rsid w:val="00D37367"/>
    <w:rsid w:val="00D373B4"/>
    <w:rsid w:val="00D4060A"/>
    <w:rsid w:val="00D4061E"/>
    <w:rsid w:val="00D40FB2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5C68"/>
    <w:rsid w:val="00D468B0"/>
    <w:rsid w:val="00D46DAE"/>
    <w:rsid w:val="00D46E2F"/>
    <w:rsid w:val="00D4778B"/>
    <w:rsid w:val="00D5013B"/>
    <w:rsid w:val="00D519F4"/>
    <w:rsid w:val="00D51C0A"/>
    <w:rsid w:val="00D51E35"/>
    <w:rsid w:val="00D52385"/>
    <w:rsid w:val="00D524D1"/>
    <w:rsid w:val="00D525C7"/>
    <w:rsid w:val="00D536AB"/>
    <w:rsid w:val="00D53884"/>
    <w:rsid w:val="00D53D24"/>
    <w:rsid w:val="00D541AA"/>
    <w:rsid w:val="00D54674"/>
    <w:rsid w:val="00D548D6"/>
    <w:rsid w:val="00D55356"/>
    <w:rsid w:val="00D565FA"/>
    <w:rsid w:val="00D56F19"/>
    <w:rsid w:val="00D57C80"/>
    <w:rsid w:val="00D57FD6"/>
    <w:rsid w:val="00D60749"/>
    <w:rsid w:val="00D6245A"/>
    <w:rsid w:val="00D63AF9"/>
    <w:rsid w:val="00D63EC7"/>
    <w:rsid w:val="00D643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0C0E"/>
    <w:rsid w:val="00D813CC"/>
    <w:rsid w:val="00D81738"/>
    <w:rsid w:val="00D83008"/>
    <w:rsid w:val="00D83109"/>
    <w:rsid w:val="00D84397"/>
    <w:rsid w:val="00D84CAC"/>
    <w:rsid w:val="00D854F2"/>
    <w:rsid w:val="00D854F3"/>
    <w:rsid w:val="00D85583"/>
    <w:rsid w:val="00D85D4B"/>
    <w:rsid w:val="00D86738"/>
    <w:rsid w:val="00D86A45"/>
    <w:rsid w:val="00D87331"/>
    <w:rsid w:val="00D876EA"/>
    <w:rsid w:val="00D87EC3"/>
    <w:rsid w:val="00D90155"/>
    <w:rsid w:val="00D9144A"/>
    <w:rsid w:val="00D92E58"/>
    <w:rsid w:val="00D93CE7"/>
    <w:rsid w:val="00D93DA4"/>
    <w:rsid w:val="00D94335"/>
    <w:rsid w:val="00D94531"/>
    <w:rsid w:val="00D94824"/>
    <w:rsid w:val="00D94B7E"/>
    <w:rsid w:val="00D94EE8"/>
    <w:rsid w:val="00D94F41"/>
    <w:rsid w:val="00D9718D"/>
    <w:rsid w:val="00DA0282"/>
    <w:rsid w:val="00DA0FB8"/>
    <w:rsid w:val="00DA11EB"/>
    <w:rsid w:val="00DA13C4"/>
    <w:rsid w:val="00DA14F3"/>
    <w:rsid w:val="00DA173E"/>
    <w:rsid w:val="00DA310E"/>
    <w:rsid w:val="00DA3B69"/>
    <w:rsid w:val="00DA3DD1"/>
    <w:rsid w:val="00DA40B8"/>
    <w:rsid w:val="00DA466E"/>
    <w:rsid w:val="00DA4A81"/>
    <w:rsid w:val="00DA4D2E"/>
    <w:rsid w:val="00DA536B"/>
    <w:rsid w:val="00DA5611"/>
    <w:rsid w:val="00DA6543"/>
    <w:rsid w:val="00DA66AD"/>
    <w:rsid w:val="00DA6AAA"/>
    <w:rsid w:val="00DA6E73"/>
    <w:rsid w:val="00DA6FB2"/>
    <w:rsid w:val="00DA702D"/>
    <w:rsid w:val="00DB0C4A"/>
    <w:rsid w:val="00DB10A9"/>
    <w:rsid w:val="00DB1296"/>
    <w:rsid w:val="00DB37EA"/>
    <w:rsid w:val="00DB3A4A"/>
    <w:rsid w:val="00DB4718"/>
    <w:rsid w:val="00DB4ED5"/>
    <w:rsid w:val="00DB5331"/>
    <w:rsid w:val="00DB56E6"/>
    <w:rsid w:val="00DB57A6"/>
    <w:rsid w:val="00DB5ACD"/>
    <w:rsid w:val="00DB5EE1"/>
    <w:rsid w:val="00DB6063"/>
    <w:rsid w:val="00DB63CF"/>
    <w:rsid w:val="00DB68F9"/>
    <w:rsid w:val="00DB6EA9"/>
    <w:rsid w:val="00DB6ED2"/>
    <w:rsid w:val="00DB6F68"/>
    <w:rsid w:val="00DB7AA1"/>
    <w:rsid w:val="00DB7CA6"/>
    <w:rsid w:val="00DC044E"/>
    <w:rsid w:val="00DC1C73"/>
    <w:rsid w:val="00DC2149"/>
    <w:rsid w:val="00DC216C"/>
    <w:rsid w:val="00DC2483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0D1"/>
    <w:rsid w:val="00DD3603"/>
    <w:rsid w:val="00DD3A71"/>
    <w:rsid w:val="00DD4B3C"/>
    <w:rsid w:val="00DD54AC"/>
    <w:rsid w:val="00DD6720"/>
    <w:rsid w:val="00DD69AE"/>
    <w:rsid w:val="00DD7158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1E9B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6A"/>
    <w:rsid w:val="00DE7191"/>
    <w:rsid w:val="00DE7432"/>
    <w:rsid w:val="00DE7B0F"/>
    <w:rsid w:val="00DF019A"/>
    <w:rsid w:val="00DF0394"/>
    <w:rsid w:val="00DF05E4"/>
    <w:rsid w:val="00DF226D"/>
    <w:rsid w:val="00DF24C4"/>
    <w:rsid w:val="00DF30FE"/>
    <w:rsid w:val="00DF3D62"/>
    <w:rsid w:val="00DF4091"/>
    <w:rsid w:val="00DF457E"/>
    <w:rsid w:val="00DF5085"/>
    <w:rsid w:val="00DF51B4"/>
    <w:rsid w:val="00DF556E"/>
    <w:rsid w:val="00DF5AD2"/>
    <w:rsid w:val="00DF615D"/>
    <w:rsid w:val="00DF6272"/>
    <w:rsid w:val="00DF630A"/>
    <w:rsid w:val="00DF701A"/>
    <w:rsid w:val="00DF703B"/>
    <w:rsid w:val="00DF79DB"/>
    <w:rsid w:val="00DF7D0E"/>
    <w:rsid w:val="00E00CD9"/>
    <w:rsid w:val="00E01551"/>
    <w:rsid w:val="00E016E0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1EE1"/>
    <w:rsid w:val="00E127E3"/>
    <w:rsid w:val="00E141CC"/>
    <w:rsid w:val="00E1469A"/>
    <w:rsid w:val="00E15359"/>
    <w:rsid w:val="00E15361"/>
    <w:rsid w:val="00E1539B"/>
    <w:rsid w:val="00E157A1"/>
    <w:rsid w:val="00E157CD"/>
    <w:rsid w:val="00E15AC9"/>
    <w:rsid w:val="00E16778"/>
    <w:rsid w:val="00E170E0"/>
    <w:rsid w:val="00E1758F"/>
    <w:rsid w:val="00E179CE"/>
    <w:rsid w:val="00E17F71"/>
    <w:rsid w:val="00E201BA"/>
    <w:rsid w:val="00E20569"/>
    <w:rsid w:val="00E2059D"/>
    <w:rsid w:val="00E20C7F"/>
    <w:rsid w:val="00E20C95"/>
    <w:rsid w:val="00E20CA2"/>
    <w:rsid w:val="00E2188B"/>
    <w:rsid w:val="00E219CE"/>
    <w:rsid w:val="00E21F76"/>
    <w:rsid w:val="00E2251B"/>
    <w:rsid w:val="00E22B18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2F95"/>
    <w:rsid w:val="00E330E9"/>
    <w:rsid w:val="00E3322F"/>
    <w:rsid w:val="00E334F8"/>
    <w:rsid w:val="00E35004"/>
    <w:rsid w:val="00E356CA"/>
    <w:rsid w:val="00E35B05"/>
    <w:rsid w:val="00E35B62"/>
    <w:rsid w:val="00E3602D"/>
    <w:rsid w:val="00E36979"/>
    <w:rsid w:val="00E37211"/>
    <w:rsid w:val="00E378A1"/>
    <w:rsid w:val="00E40E44"/>
    <w:rsid w:val="00E40E5A"/>
    <w:rsid w:val="00E41045"/>
    <w:rsid w:val="00E41344"/>
    <w:rsid w:val="00E41701"/>
    <w:rsid w:val="00E42044"/>
    <w:rsid w:val="00E42D50"/>
    <w:rsid w:val="00E42F0A"/>
    <w:rsid w:val="00E4341F"/>
    <w:rsid w:val="00E43576"/>
    <w:rsid w:val="00E43874"/>
    <w:rsid w:val="00E43C64"/>
    <w:rsid w:val="00E43D4E"/>
    <w:rsid w:val="00E43E98"/>
    <w:rsid w:val="00E4435C"/>
    <w:rsid w:val="00E44651"/>
    <w:rsid w:val="00E44C29"/>
    <w:rsid w:val="00E44E66"/>
    <w:rsid w:val="00E45C1D"/>
    <w:rsid w:val="00E46117"/>
    <w:rsid w:val="00E4747F"/>
    <w:rsid w:val="00E50396"/>
    <w:rsid w:val="00E5047A"/>
    <w:rsid w:val="00E506FC"/>
    <w:rsid w:val="00E50B69"/>
    <w:rsid w:val="00E50E89"/>
    <w:rsid w:val="00E513E6"/>
    <w:rsid w:val="00E517F9"/>
    <w:rsid w:val="00E51877"/>
    <w:rsid w:val="00E51C41"/>
    <w:rsid w:val="00E51CE4"/>
    <w:rsid w:val="00E51F50"/>
    <w:rsid w:val="00E52488"/>
    <w:rsid w:val="00E52B37"/>
    <w:rsid w:val="00E52C58"/>
    <w:rsid w:val="00E5319B"/>
    <w:rsid w:val="00E53403"/>
    <w:rsid w:val="00E53588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E4F"/>
    <w:rsid w:val="00E60F48"/>
    <w:rsid w:val="00E621F4"/>
    <w:rsid w:val="00E62AF5"/>
    <w:rsid w:val="00E636B5"/>
    <w:rsid w:val="00E63716"/>
    <w:rsid w:val="00E64073"/>
    <w:rsid w:val="00E640BA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B36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42E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18D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B1"/>
    <w:rsid w:val="00EA15F4"/>
    <w:rsid w:val="00EA1B0E"/>
    <w:rsid w:val="00EA1B14"/>
    <w:rsid w:val="00EA1C7F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CE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3ECB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32B"/>
    <w:rsid w:val="00ED0D7E"/>
    <w:rsid w:val="00ED0EB6"/>
    <w:rsid w:val="00ED0F34"/>
    <w:rsid w:val="00ED0F4D"/>
    <w:rsid w:val="00ED1072"/>
    <w:rsid w:val="00ED16B3"/>
    <w:rsid w:val="00ED1B6B"/>
    <w:rsid w:val="00ED1BA3"/>
    <w:rsid w:val="00ED3472"/>
    <w:rsid w:val="00ED3B11"/>
    <w:rsid w:val="00ED3F1C"/>
    <w:rsid w:val="00ED4F29"/>
    <w:rsid w:val="00ED53E0"/>
    <w:rsid w:val="00ED5480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4A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6A"/>
    <w:rsid w:val="00EF06D2"/>
    <w:rsid w:val="00EF1551"/>
    <w:rsid w:val="00EF161C"/>
    <w:rsid w:val="00EF1639"/>
    <w:rsid w:val="00EF1DB7"/>
    <w:rsid w:val="00EF21B4"/>
    <w:rsid w:val="00EF23A3"/>
    <w:rsid w:val="00EF2917"/>
    <w:rsid w:val="00EF2AD1"/>
    <w:rsid w:val="00EF3078"/>
    <w:rsid w:val="00EF3306"/>
    <w:rsid w:val="00EF4090"/>
    <w:rsid w:val="00EF449A"/>
    <w:rsid w:val="00EF451D"/>
    <w:rsid w:val="00EF46F5"/>
    <w:rsid w:val="00EF4894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738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39"/>
    <w:rsid w:val="00F214CC"/>
    <w:rsid w:val="00F215B6"/>
    <w:rsid w:val="00F219E1"/>
    <w:rsid w:val="00F21EA8"/>
    <w:rsid w:val="00F2212C"/>
    <w:rsid w:val="00F2227F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2C97"/>
    <w:rsid w:val="00F33F63"/>
    <w:rsid w:val="00F34600"/>
    <w:rsid w:val="00F34BCE"/>
    <w:rsid w:val="00F34CFD"/>
    <w:rsid w:val="00F35391"/>
    <w:rsid w:val="00F353B5"/>
    <w:rsid w:val="00F35D61"/>
    <w:rsid w:val="00F35DC5"/>
    <w:rsid w:val="00F35F46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2401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287"/>
    <w:rsid w:val="00F6168A"/>
    <w:rsid w:val="00F61CA7"/>
    <w:rsid w:val="00F61D64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633"/>
    <w:rsid w:val="00F73F6E"/>
    <w:rsid w:val="00F74533"/>
    <w:rsid w:val="00F74D40"/>
    <w:rsid w:val="00F75299"/>
    <w:rsid w:val="00F76090"/>
    <w:rsid w:val="00F7678F"/>
    <w:rsid w:val="00F7792E"/>
    <w:rsid w:val="00F800CE"/>
    <w:rsid w:val="00F80396"/>
    <w:rsid w:val="00F806BB"/>
    <w:rsid w:val="00F81E41"/>
    <w:rsid w:val="00F823F0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158A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6C2"/>
    <w:rsid w:val="00F96B69"/>
    <w:rsid w:val="00F9764D"/>
    <w:rsid w:val="00F978FF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CF7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3CF5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2F79"/>
    <w:rsid w:val="00FD305F"/>
    <w:rsid w:val="00FD3695"/>
    <w:rsid w:val="00FD378A"/>
    <w:rsid w:val="00FD3C51"/>
    <w:rsid w:val="00FD40B4"/>
    <w:rsid w:val="00FD4123"/>
    <w:rsid w:val="00FD4616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4BF"/>
    <w:rsid w:val="00FE1E14"/>
    <w:rsid w:val="00FE1F7C"/>
    <w:rsid w:val="00FE22F3"/>
    <w:rsid w:val="00FE2506"/>
    <w:rsid w:val="00FE288D"/>
    <w:rsid w:val="00FE29DF"/>
    <w:rsid w:val="00FE2B2F"/>
    <w:rsid w:val="00FE2E9F"/>
    <w:rsid w:val="00FE381A"/>
    <w:rsid w:val="00FE38A9"/>
    <w:rsid w:val="00FE3913"/>
    <w:rsid w:val="00FE4434"/>
    <w:rsid w:val="00FE5DA2"/>
    <w:rsid w:val="00FE71CE"/>
    <w:rsid w:val="00FE7D24"/>
    <w:rsid w:val="00FE7DCC"/>
    <w:rsid w:val="00FF035C"/>
    <w:rsid w:val="00FF0756"/>
    <w:rsid w:val="00FF0791"/>
    <w:rsid w:val="00FF0967"/>
    <w:rsid w:val="00FF2359"/>
    <w:rsid w:val="00FF3F50"/>
    <w:rsid w:val="00FF5522"/>
    <w:rsid w:val="00FF594B"/>
    <w:rsid w:val="00FF5E49"/>
    <w:rsid w:val="00FF5FC4"/>
    <w:rsid w:val="00FF60D8"/>
    <w:rsid w:val="00FF616E"/>
    <w:rsid w:val="00FF6574"/>
    <w:rsid w:val="00FF6D9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  <w:style w:type="character" w:styleId="Strong">
    <w:name w:val="Strong"/>
    <w:basedOn w:val="DefaultParagraphFont"/>
    <w:qFormat/>
    <w:rsid w:val="00BF3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1242</Words>
  <Characters>6301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43</cp:revision>
  <cp:lastPrinted>1899-12-31T23:00:00Z</cp:lastPrinted>
  <dcterms:created xsi:type="dcterms:W3CDTF">2023-09-26T10:15:00Z</dcterms:created>
  <dcterms:modified xsi:type="dcterms:W3CDTF">2023-09-27T19:00:00Z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